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13 марта 2013 г. N 208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УТВЕРЖДЕНИИ ПРАВИЛ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ПРЕДСТАВЛЕНИЯ ЛИЦОМ, ПОСТУПАЮЩИМ НА РАБОТУ НА ДОЛЖНОСТЬ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РУКОВОДИТЕЛЯ ФЕДЕРАЛЬНОГО ГОСУДАРСТВЕННОГО УЧРЕЖДЕНИЯ,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 ТАКЖЕ РУКОВОДИТЕЛЕМ ФЕДЕРАЛЬНОГО ГОСУДАРСТВЕННОГО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СВЕДЕНИЙ О СВОИХ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 И О ДОХОДАХ,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СВОИХ СУПРУГА (СУПРУГИ) И НЕСОВЕРШЕННОЛЕТНИХ ДЕТЕЙ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четвертой статьи 275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Трудового кодекса Российской Федерации Правительство Российской Федерации постановляет: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прилагаемые </w:t>
      </w:r>
      <w:hyperlink w:anchor="Par3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Рекомендовать органам государственной власти субъектов Российской Федерации и органам местного самоуправления руководствоваться настоящим постановлением при разработке и утверждении правил представления лицом, поступающим на работу на должность руководителя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детей, а также о представлении руководителем государственного учреждения субъекта Российской Федерации,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Д.МЕДВЕДЕВ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13 марта 2013 г. N 208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3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ПРЕДСТАВЛЕНИЯ ЛИЦОМ, ПОСТУПАЮЩИМ НА РАБОТУ НА ДОЛЖНОСТЬ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РУКОВОДИТЕЛЯ ФЕДЕРАЛЬНОГО ГОСУДАРСТВЕННОГО УЧРЕЖДЕНИЯ,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А ТАКЖЕ РУКОВОДИТЕЛЕМ ФЕДЕРАЛЬНОГО ГОСУДАРСТВЕННОГО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УЧРЕЖДЕНИЯ СВЕДЕНИЙ О СВОИХ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И ОБЯЗАТЕЛЬСТВАХ ИМУЩЕСТВЕННОГО ХАРАКТЕРА И О ДОХОДАХ,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ОБ ИМУЩЕСТВЕ И ОБЯЗАТЕЛЬСТВАХ ИМУЩЕСТВЕННОГО ХАРАКТЕРА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СВОИХ СУПРУГА (СУПРУГИ) И НЕСОВЕРШЕННОЛЕТНИХ ДЕТЕЙ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представления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46"/>
      <w:bookmarkEnd w:id="1"/>
      <w:r>
        <w:rPr>
          <w:rFonts w:ascii="Times New Roman" w:hAnsi="Times New Roman" w:cs="Times New Roman"/>
          <w:sz w:val="24"/>
          <w:szCs w:val="24"/>
        </w:rPr>
        <w:t xml:space="preserve">2. Лицо, поступающее на должность руководителя федерального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федерального государственного учреждения, сведения об имуществе, принадлежащем ему на 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 на работу на должность руководителя федерального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федерального государственного учреждения, по утвержденной Президентом Российской Федерации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 в ред.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48"/>
      <w:bookmarkEnd w:id="2"/>
      <w:r>
        <w:rPr>
          <w:rFonts w:ascii="Times New Roman" w:hAnsi="Times New Roman" w:cs="Times New Roman"/>
          <w:sz w:val="24"/>
          <w:szCs w:val="24"/>
        </w:rPr>
        <w:t xml:space="preserve">3. Руководитель федерального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 также сведения о доходах супруга (супруги) и несовершеннолетних детей, полученных за отчетный 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справки.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3 в ред.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Сведения, предусмотренные </w:t>
      </w:r>
      <w:hyperlink w:anchor="Par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пунктами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представляются в уполномоченное структурное подразделение работодателя.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В случае если руководитель федерального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ar4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5(1). В случае если лицо, поступающее на должность руководителя федерального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ar4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пунктом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5(1) введен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работу на должность руководителя федерального государственного учреждения, а также руководителем федерального государственного учреждения, являются сведениями конфиденциального характера, если федеральным законом они не отнесены к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сведениям</w:t>
        </w:r>
      </w:hyperlink>
      <w:r>
        <w:rPr>
          <w:rFonts w:ascii="Times New Roman" w:hAnsi="Times New Roman" w:cs="Times New Roman"/>
          <w:sz w:val="24"/>
          <w:szCs w:val="24"/>
        </w:rPr>
        <w:t>, составляющим государственную тайну.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Эти сведения предоставляются руководителю федерального государственного органа и другим должностным лицам федерального государственного органа, наделенным полномочиями назначать на должность и освобождать от должности руководителя федерального государственного учреждения.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Сведения о доходах, об имуществе и обязательствах имущественного характера, представленные руководителем федерального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федерального государственного учреждения, или по его решению - на официальном сайте федерального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требованиями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утвержденными Министерством труда и социальной защиты Российской Федерации.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7 введен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руководителем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 сведений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своих супруга (супруги)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лица, поступающего на работу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должность руководителя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руководителем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 сведений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своих супруга (супруги)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имущественного характера супруга (супруги) и несовершеннолетних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детей лица, поступающего на работу на должность руководителя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учреждения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руководителем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 сведений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своих супруга (супруги)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руководителя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4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представления лицом,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поступающим на работу на должность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учреждения,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 руководителем федерального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государственного учреждения сведений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своих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и о доходах, об имуществе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обязательствах имущественного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характера своих супруга (супруги)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несовершеннолетних детей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СПРАВКА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доходах, об имуществе и обязательствах имущественного характера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супруга (супруги) и несовершеннолетних детей руководителя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федерального государственного учреждения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Утратила силу с 1 января 2015 года. -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06.11.2014 N 1164.</w:t>
      </w: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50B8E" w:rsidRDefault="00C50B8E" w:rsidP="00C50B8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D7588" w:rsidRDefault="00ED7588">
      <w:bookmarkStart w:id="3" w:name="_GoBack"/>
      <w:bookmarkEnd w:id="3"/>
    </w:p>
    <w:sectPr w:rsidR="00ED7588" w:rsidSect="001D7EEA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E69"/>
    <w:rsid w:val="00C50B8E"/>
    <w:rsid w:val="00EB0E69"/>
    <w:rsid w:val="00ED7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5523CAE0C119E1511EC94CE946FC0B9011209B9BB697B05290ECA9E9BCD5AD544F4E8EDEF9D086CdAK6L" TargetMode="External"/><Relationship Id="rId13" Type="http://schemas.openxmlformats.org/officeDocument/2006/relationships/hyperlink" Target="consultantplus://offline/ref=25523CAE0C119E1511EC94CE946FC0B9011209B9BB697B05290ECA9E9BCD5AD544F4E8EDEF9D086FdAK3L" TargetMode="External"/><Relationship Id="rId18" Type="http://schemas.openxmlformats.org/officeDocument/2006/relationships/hyperlink" Target="consultantplus://offline/ref=25523CAE0C119E1511EC94CE946FC0B9011209B9BB697B05290ECA9E9BCD5AD544F4E8EDEF9D086FdAK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5523CAE0C119E1511EC94CE946FC0B9011209B9BB697B05290ECA9E9BCD5AD544F4E8EDEF9D086FdAK6L" TargetMode="External"/><Relationship Id="rId7" Type="http://schemas.openxmlformats.org/officeDocument/2006/relationships/hyperlink" Target="consultantplus://offline/ref=25523CAE0C119E1511EC94CE946FC0B9011209B9BB697B05290ECA9E9BCD5AD544F4E8EDEF9D086CdAK7L" TargetMode="External"/><Relationship Id="rId12" Type="http://schemas.openxmlformats.org/officeDocument/2006/relationships/hyperlink" Target="consultantplus://offline/ref=25523CAE0C119E1511EC94CE946FC0B9011209B9BB697B05290ECA9E9BCD5AD544F4E8EDEF9D086CdAKBL" TargetMode="External"/><Relationship Id="rId17" Type="http://schemas.openxmlformats.org/officeDocument/2006/relationships/hyperlink" Target="consultantplus://offline/ref=25523CAE0C119E1511EC94CE946FC0B9011209B9BB697B05290ECA9E9BCD5AD544F4E8EDEF9D086FdAK0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5523CAE0C119E1511EC94CE946FC0B901100FB9BD6B7B05290ECA9E9BCD5AD544F4E8EDEF9D086CdAK0L" TargetMode="External"/><Relationship Id="rId20" Type="http://schemas.openxmlformats.org/officeDocument/2006/relationships/hyperlink" Target="consultantplus://offline/ref=25523CAE0C119E1511EC94CE946FC0B9011209B9BB697B05290ECA9E9BCD5AD544F4E8EDEF9D086FdAK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5523CAE0C119E1511EC94CE946FC0B9021509B7BE677B05290ECA9E9BCD5AD544F4E8EDEF9F0C6EdAK6L" TargetMode="External"/><Relationship Id="rId11" Type="http://schemas.openxmlformats.org/officeDocument/2006/relationships/hyperlink" Target="consultantplus://offline/ref=25523CAE0C119E1511EC94CE946FC0B901130DBBBF667B05290ECA9E9BCD5AD544F4E8EDEF9D0869dAK6L" TargetMode="External"/><Relationship Id="rId5" Type="http://schemas.openxmlformats.org/officeDocument/2006/relationships/hyperlink" Target="consultantplus://offline/ref=25523CAE0C119E1511EC94CE946FC0B9011209B9BB697B05290ECA9E9BCD5AD544F4E8EDEF9D086CdAK7L" TargetMode="External"/><Relationship Id="rId15" Type="http://schemas.openxmlformats.org/officeDocument/2006/relationships/hyperlink" Target="consultantplus://offline/ref=25523CAE0C119E1511EC94CE946FC0B9091600B6B965260F2157C69C9CC205C243BDE4ECEF9D08d6KE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25523CAE0C119E1511EC94CE946FC0B9011209B9BB697B05290ECA9E9BCD5AD544F4E8EDEF9D086CdAK5L" TargetMode="External"/><Relationship Id="rId19" Type="http://schemas.openxmlformats.org/officeDocument/2006/relationships/hyperlink" Target="consultantplus://offline/ref=25523CAE0C119E1511EC94CE946FC0B9011209B9BB697B05290ECA9E9BCD5AD544F4E8EDEF9D086FdAK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5523CAE0C119E1511EC94CE946FC0B901130DBBBF667B05290ECA9E9BCD5AD544F4E8EDEF9D0869dAK6L" TargetMode="External"/><Relationship Id="rId14" Type="http://schemas.openxmlformats.org/officeDocument/2006/relationships/hyperlink" Target="consultantplus://offline/ref=25523CAE0C119E1511EC94CE946FC0B9011209B9BB697B05290ECA9E9BCD5AD544F4E8EDEF9D086FdAK2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1945</Words>
  <Characters>11091</Characters>
  <Application>Microsoft Office Word</Application>
  <DocSecurity>0</DocSecurity>
  <Lines>92</Lines>
  <Paragraphs>26</Paragraphs>
  <ScaleCrop>false</ScaleCrop>
  <Company>SPecialiST RePack</Company>
  <LinksUpToDate>false</LinksUpToDate>
  <CharactersWithSpaces>13010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2016-11-10T11:10:00Z</dcterms:created>
  <dcterms:modified xsi:type="dcterms:W3CDTF">2016-11-10T11:11:00Z</dcterms:modified>
</cp:coreProperties>
</file>