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E3" w:rsidRDefault="009D01E3">
      <w:pPr>
        <w:pStyle w:val="ConsPlusTitlePage"/>
      </w:pPr>
      <w:bookmarkStart w:id="0" w:name="_GoBack"/>
      <w:bookmarkEnd w:id="0"/>
    </w:p>
    <w:p w:rsidR="009D01E3" w:rsidRDefault="009D01E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01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01E3" w:rsidRDefault="009D01E3">
            <w:pPr>
              <w:pStyle w:val="ConsPlusNormal"/>
            </w:pPr>
            <w:r>
              <w:t>18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01E3" w:rsidRDefault="009D01E3">
            <w:pPr>
              <w:pStyle w:val="ConsPlusNormal"/>
              <w:jc w:val="right"/>
            </w:pPr>
            <w:r>
              <w:t>N 46-оз</w:t>
            </w:r>
          </w:p>
        </w:tc>
      </w:tr>
    </w:tbl>
    <w:p w:rsidR="009D01E3" w:rsidRDefault="009D0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1E3" w:rsidRDefault="009D01E3">
      <w:pPr>
        <w:pStyle w:val="ConsPlusNormal"/>
        <w:jc w:val="center"/>
      </w:pPr>
    </w:p>
    <w:p w:rsidR="009D01E3" w:rsidRDefault="009D01E3">
      <w:pPr>
        <w:pStyle w:val="ConsPlusTitle"/>
        <w:jc w:val="center"/>
      </w:pPr>
      <w:r>
        <w:t>ЗАКОН</w:t>
      </w:r>
    </w:p>
    <w:p w:rsidR="009D01E3" w:rsidRDefault="009D01E3">
      <w:pPr>
        <w:pStyle w:val="ConsPlusTitle"/>
        <w:jc w:val="center"/>
      </w:pPr>
    </w:p>
    <w:p w:rsidR="009D01E3" w:rsidRDefault="009D01E3">
      <w:pPr>
        <w:pStyle w:val="ConsPlusTitle"/>
        <w:jc w:val="center"/>
      </w:pPr>
      <w:r>
        <w:t>ИРКУТСКОЙ ОБЛАСТИ</w:t>
      </w:r>
    </w:p>
    <w:p w:rsidR="009D01E3" w:rsidRDefault="009D01E3">
      <w:pPr>
        <w:pStyle w:val="ConsPlusTitle"/>
        <w:jc w:val="center"/>
      </w:pPr>
    </w:p>
    <w:p w:rsidR="009D01E3" w:rsidRDefault="009D01E3">
      <w:pPr>
        <w:pStyle w:val="ConsPlusTitle"/>
        <w:jc w:val="center"/>
      </w:pPr>
      <w:r>
        <w:t>О БИБЛИОТЕЧНОМ ДЕЛЕ В ИРКУТСКОЙ ОБЛАСТИ</w:t>
      </w:r>
    </w:p>
    <w:p w:rsidR="009D01E3" w:rsidRDefault="009D01E3">
      <w:pPr>
        <w:pStyle w:val="ConsPlusNormal"/>
        <w:jc w:val="center"/>
      </w:pPr>
    </w:p>
    <w:p w:rsidR="009D01E3" w:rsidRDefault="009D01E3">
      <w:pPr>
        <w:pStyle w:val="ConsPlusNormal"/>
        <w:jc w:val="right"/>
      </w:pPr>
      <w:proofErr w:type="gramStart"/>
      <w:r>
        <w:t>Принят</w:t>
      </w:r>
      <w:proofErr w:type="gramEnd"/>
    </w:p>
    <w:p w:rsidR="009D01E3" w:rsidRDefault="009D01E3">
      <w:pPr>
        <w:pStyle w:val="ConsPlusNormal"/>
        <w:jc w:val="right"/>
      </w:pPr>
      <w:r>
        <w:t>постановлением</w:t>
      </w:r>
    </w:p>
    <w:p w:rsidR="009D01E3" w:rsidRDefault="009D01E3">
      <w:pPr>
        <w:pStyle w:val="ConsPlusNormal"/>
        <w:jc w:val="right"/>
      </w:pPr>
      <w:r>
        <w:t>Законодательного собрания</w:t>
      </w:r>
    </w:p>
    <w:p w:rsidR="009D01E3" w:rsidRDefault="009D01E3">
      <w:pPr>
        <w:pStyle w:val="ConsPlusNormal"/>
        <w:jc w:val="right"/>
      </w:pPr>
      <w:r>
        <w:t>Иркутской области</w:t>
      </w:r>
    </w:p>
    <w:p w:rsidR="009D01E3" w:rsidRDefault="009D01E3">
      <w:pPr>
        <w:pStyle w:val="ConsPlusNormal"/>
        <w:jc w:val="right"/>
      </w:pPr>
      <w:r>
        <w:t>от 25 июня 2008 года</w:t>
      </w:r>
    </w:p>
    <w:p w:rsidR="009D01E3" w:rsidRDefault="009D01E3">
      <w:pPr>
        <w:pStyle w:val="ConsPlusNormal"/>
        <w:jc w:val="right"/>
      </w:pPr>
      <w:r>
        <w:t>N 44/21-ЗС</w:t>
      </w:r>
    </w:p>
    <w:p w:rsidR="009D01E3" w:rsidRDefault="009D01E3">
      <w:pPr>
        <w:pStyle w:val="ConsPlusNormal"/>
        <w:jc w:val="center"/>
      </w:pPr>
      <w:r>
        <w:t>Список изменяющих документов</w:t>
      </w:r>
    </w:p>
    <w:p w:rsidR="009D01E3" w:rsidRDefault="009D01E3">
      <w:pPr>
        <w:pStyle w:val="ConsPlusNormal"/>
        <w:jc w:val="center"/>
      </w:pPr>
      <w:proofErr w:type="gramStart"/>
      <w:r>
        <w:t>(в ред. Законов Иркутской области</w:t>
      </w:r>
      <w:proofErr w:type="gramEnd"/>
    </w:p>
    <w:p w:rsidR="009D01E3" w:rsidRDefault="009D01E3">
      <w:pPr>
        <w:pStyle w:val="ConsPlusNormal"/>
        <w:jc w:val="center"/>
      </w:pPr>
      <w:r>
        <w:t xml:space="preserve">от 30.06.2009 </w:t>
      </w:r>
      <w:hyperlink r:id="rId5" w:history="1">
        <w:r>
          <w:rPr>
            <w:color w:val="0000FF"/>
          </w:rPr>
          <w:t>N 41/7-оз</w:t>
        </w:r>
      </w:hyperlink>
      <w:r>
        <w:t xml:space="preserve">, от 29.12.2009 </w:t>
      </w:r>
      <w:hyperlink r:id="rId6" w:history="1">
        <w:r>
          <w:rPr>
            <w:color w:val="0000FF"/>
          </w:rPr>
          <w:t>N 112/78-оз</w:t>
        </w:r>
      </w:hyperlink>
      <w:r>
        <w:t xml:space="preserve">, от 06.06.2014 </w:t>
      </w:r>
      <w:hyperlink r:id="rId7" w:history="1">
        <w:r>
          <w:rPr>
            <w:color w:val="0000FF"/>
          </w:rPr>
          <w:t>N 59-ОЗ</w:t>
        </w:r>
      </w:hyperlink>
      <w:r>
        <w:t>,</w:t>
      </w:r>
    </w:p>
    <w:p w:rsidR="009D01E3" w:rsidRDefault="009D01E3">
      <w:pPr>
        <w:pStyle w:val="ConsPlusNormal"/>
        <w:jc w:val="center"/>
      </w:pPr>
      <w:r>
        <w:t xml:space="preserve">от 24.12.2015 </w:t>
      </w:r>
      <w:hyperlink r:id="rId8" w:history="1">
        <w:r>
          <w:rPr>
            <w:color w:val="0000FF"/>
          </w:rPr>
          <w:t>N 135-ОЗ</w:t>
        </w:r>
      </w:hyperlink>
      <w:r>
        <w:t>)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Статья 1. Предмет правового регулирования настоящего Закона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Основами законодательства</w:t>
        </w:r>
      </w:hyperlink>
      <w:r>
        <w:t xml:space="preserve"> Российской Федерации о культуре,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библиотечном деле" регулирует вопросы организации библиотечного обслуживания населения в областных государственных и иных библиотеках, комплектования и обеспечения сохранности их библиотечных фондов, государственной поддержки муниципальных библиотек.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Статья 2. Основные понятия, используемые в настоящем Законе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1. В настоящем Законе используются следующие понятия:</w:t>
      </w:r>
    </w:p>
    <w:p w:rsidR="009D01E3" w:rsidRDefault="009D01E3">
      <w:pPr>
        <w:pStyle w:val="ConsPlusNormal"/>
        <w:ind w:firstLine="540"/>
        <w:jc w:val="both"/>
      </w:pPr>
      <w:r>
        <w:t>1) библиотечное обслуживание - совокупность разных видов деятельности библиотеки, направленных на удовлетворение потребностей ее пользователей путем предоставления библиотечных услуг;</w:t>
      </w:r>
    </w:p>
    <w:p w:rsidR="009D01E3" w:rsidRDefault="009D01E3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Иркутской области от 29.12.2009 N 112/78-оз)</w:t>
      </w:r>
    </w:p>
    <w:p w:rsidR="009D01E3" w:rsidRDefault="009D01E3">
      <w:pPr>
        <w:pStyle w:val="ConsPlusNormal"/>
        <w:ind w:firstLine="540"/>
        <w:jc w:val="both"/>
      </w:pPr>
      <w:r>
        <w:t xml:space="preserve">2) утратил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Иркутской области от 29.12.2009 N 112/78-оз;</w:t>
      </w:r>
    </w:p>
    <w:p w:rsidR="009D01E3" w:rsidRDefault="009D01E3">
      <w:pPr>
        <w:pStyle w:val="ConsPlusNormal"/>
        <w:ind w:firstLine="540"/>
        <w:jc w:val="both"/>
      </w:pPr>
      <w:r>
        <w:t>3) Книжная палата - учреждение, ведущее на базе контрольного (обязательного) экземпляра государственную регистрацию, учет и хранение документов, создаваемых на соответствующих территориях, и информирующее о них путем публикации библиографических, статистических и иных указателей, предусмотренных законодательством;</w:t>
      </w:r>
    </w:p>
    <w:p w:rsidR="009D01E3" w:rsidRDefault="009D01E3">
      <w:pPr>
        <w:pStyle w:val="ConsPlusNormal"/>
        <w:ind w:firstLine="540"/>
        <w:jc w:val="both"/>
      </w:pPr>
      <w:r>
        <w:t>4) областная государственная библиотека-депозитарий - областная государственная библиотека, на которую возложена обязанность постоянного хранения полного универсального собрания документов Иркутской области.</w:t>
      </w:r>
    </w:p>
    <w:p w:rsidR="009D01E3" w:rsidRDefault="009D01E3">
      <w:pPr>
        <w:pStyle w:val="ConsPlusNormal"/>
        <w:ind w:firstLine="540"/>
        <w:jc w:val="both"/>
      </w:pPr>
      <w:r>
        <w:t>2. Иные понятия, используемые в настоящем Законе, применяются в значениях, определенных федеральным законодательством.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Статья 3. Обеспечение реализации прав граждан на библиотечное обслуживание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1. Реализация прав граждан на библиотечное обслуживание обеспечивается органами государственной власти Иркутской области в соответствии с законодательством посредством:</w:t>
      </w:r>
    </w:p>
    <w:p w:rsidR="009D01E3" w:rsidRDefault="009D01E3">
      <w:pPr>
        <w:pStyle w:val="ConsPlusNormal"/>
        <w:ind w:firstLine="540"/>
        <w:jc w:val="both"/>
      </w:pPr>
      <w:r>
        <w:t>1) нормативного правового регулирования;</w:t>
      </w:r>
    </w:p>
    <w:p w:rsidR="009D01E3" w:rsidRDefault="009D01E3">
      <w:pPr>
        <w:pStyle w:val="ConsPlusNormal"/>
        <w:ind w:firstLine="540"/>
        <w:jc w:val="both"/>
      </w:pPr>
      <w:r>
        <w:t xml:space="preserve">2) разработки и реализации государственных программ Иркутской области и ведомственных </w:t>
      </w:r>
      <w:r>
        <w:lastRenderedPageBreak/>
        <w:t>целевых программ в сфере библиотечного дела;</w:t>
      </w:r>
    </w:p>
    <w:p w:rsidR="009D01E3" w:rsidRDefault="009D01E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Иркутской области от 06.06.2014 N 59-ОЗ)</w:t>
      </w:r>
    </w:p>
    <w:p w:rsidR="009D01E3" w:rsidRDefault="009D01E3">
      <w:pPr>
        <w:pStyle w:val="ConsPlusNormal"/>
        <w:ind w:firstLine="540"/>
        <w:jc w:val="both"/>
      </w:pPr>
      <w:r>
        <w:t>3) создания областных государственных библиотек и управления ими;</w:t>
      </w:r>
    </w:p>
    <w:p w:rsidR="009D01E3" w:rsidRDefault="009D01E3">
      <w:pPr>
        <w:pStyle w:val="ConsPlusNormal"/>
        <w:ind w:firstLine="540"/>
        <w:jc w:val="both"/>
      </w:pPr>
      <w:r>
        <w:t>4) содействия организации системы муниципальных и негосударственных библиотек;</w:t>
      </w:r>
    </w:p>
    <w:p w:rsidR="009D01E3" w:rsidRDefault="009D01E3">
      <w:pPr>
        <w:pStyle w:val="ConsPlusNormal"/>
        <w:ind w:firstLine="540"/>
        <w:jc w:val="both"/>
      </w:pPr>
      <w:r>
        <w:t>5) участия в комплектовании муниципальных и негосударственных библиотек;</w:t>
      </w:r>
    </w:p>
    <w:p w:rsidR="009D01E3" w:rsidRDefault="009D01E3">
      <w:pPr>
        <w:pStyle w:val="ConsPlusNormal"/>
        <w:ind w:firstLine="540"/>
        <w:jc w:val="both"/>
      </w:pPr>
      <w:r>
        <w:t>6) финансирования комплектования библиотечных фондов областных государственных библиотек с учетом:</w:t>
      </w:r>
    </w:p>
    <w:p w:rsidR="009D01E3" w:rsidRDefault="009D01E3">
      <w:pPr>
        <w:pStyle w:val="ConsPlusNormal"/>
        <w:ind w:firstLine="540"/>
        <w:jc w:val="both"/>
      </w:pPr>
      <w:r>
        <w:t>а) соблюдения тематической сбалансированности библиотечных фондов, необходимости обновления библиотечных фондов, необходимости сохранения и развития исторических и культурных особенностей и традиций Иркутской области, потребностей пользователей, читательского спроса, сведений об использовании имеющихся документов;</w:t>
      </w:r>
    </w:p>
    <w:p w:rsidR="009D01E3" w:rsidRDefault="009D01E3">
      <w:pPr>
        <w:pStyle w:val="ConsPlusNormal"/>
        <w:ind w:firstLine="540"/>
        <w:jc w:val="both"/>
      </w:pPr>
      <w:r>
        <w:t>б) особенностей отдельных категорий пользователей библиотек детей и молодежи, слепых и слабовидящих граждан, иных категорий пользователей;</w:t>
      </w:r>
    </w:p>
    <w:p w:rsidR="009D01E3" w:rsidRDefault="009D01E3">
      <w:pPr>
        <w:pStyle w:val="ConsPlusNormal"/>
        <w:ind w:firstLine="540"/>
        <w:jc w:val="both"/>
      </w:pPr>
      <w:r>
        <w:t xml:space="preserve">7) иными способами в соответствии с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и областным законодательством.</w:t>
      </w:r>
    </w:p>
    <w:p w:rsidR="009D01E3" w:rsidRDefault="009D01E3">
      <w:pPr>
        <w:pStyle w:val="ConsPlusNormal"/>
        <w:ind w:firstLine="540"/>
        <w:jc w:val="both"/>
      </w:pPr>
      <w: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9D01E3" w:rsidRDefault="009D01E3">
      <w:pPr>
        <w:pStyle w:val="ConsPlusNormal"/>
        <w:jc w:val="both"/>
      </w:pPr>
      <w:r>
        <w:t xml:space="preserve">(часть 2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Иркутской области от 24.12.2015 N 135-ОЗ)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Статья 4. Полномочия органов государственной власти Иркутской области в сфере библиотечного дела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1. К полномочиям Законодательного Собрания Иркутской области в сфере библиотечного дела относится следующее:</w:t>
      </w:r>
    </w:p>
    <w:p w:rsidR="009D01E3" w:rsidRDefault="009D01E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9D01E3" w:rsidRDefault="009D01E3">
      <w:pPr>
        <w:pStyle w:val="ConsPlusNormal"/>
        <w:ind w:firstLine="540"/>
        <w:jc w:val="both"/>
      </w:pPr>
      <w:r>
        <w:t>1) осуществление законодательного регулирования в сфере библиотечного дела;</w:t>
      </w:r>
    </w:p>
    <w:p w:rsidR="009D01E3" w:rsidRDefault="009D01E3">
      <w:pPr>
        <w:pStyle w:val="ConsPlusNormal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законов Иркутской области в сфере библиотечного дела.</w:t>
      </w:r>
    </w:p>
    <w:p w:rsidR="009D01E3" w:rsidRDefault="009D01E3">
      <w:pPr>
        <w:pStyle w:val="ConsPlusNormal"/>
        <w:ind w:firstLine="540"/>
        <w:jc w:val="both"/>
      </w:pPr>
      <w:r>
        <w:t>2. К полномочиям Правительства Иркутской области в сфере библиотечного дела относится следующее:</w:t>
      </w:r>
    </w:p>
    <w:p w:rsidR="009D01E3" w:rsidRDefault="009D01E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9D01E3" w:rsidRDefault="009D01E3">
      <w:pPr>
        <w:pStyle w:val="ConsPlusNormal"/>
        <w:ind w:firstLine="540"/>
        <w:jc w:val="both"/>
      </w:pPr>
      <w:r>
        <w:t>1) государственное управление библиотечным делом в Иркутской области;</w:t>
      </w:r>
    </w:p>
    <w:p w:rsidR="009D01E3" w:rsidRDefault="009D01E3">
      <w:pPr>
        <w:pStyle w:val="ConsPlusNormal"/>
        <w:ind w:firstLine="540"/>
        <w:jc w:val="both"/>
      </w:pPr>
      <w:r>
        <w:t>2) создание, финансирование за счет средств областного бюджета областных государственных библиотек;</w:t>
      </w:r>
    </w:p>
    <w:p w:rsidR="009D01E3" w:rsidRDefault="009D01E3">
      <w:pPr>
        <w:pStyle w:val="ConsPlusNormal"/>
        <w:ind w:firstLine="540"/>
        <w:jc w:val="both"/>
      </w:pPr>
      <w:r>
        <w:t>3) организация комплектования и обеспечения сохранности библиотечных фондов областных государственных библиотек;</w:t>
      </w:r>
    </w:p>
    <w:p w:rsidR="009D01E3" w:rsidRDefault="009D01E3">
      <w:pPr>
        <w:pStyle w:val="ConsPlusNormal"/>
        <w:ind w:firstLine="540"/>
        <w:jc w:val="both"/>
      </w:pPr>
      <w:r>
        <w:t>4) организация библиотечного обслуживания населения областными государственными библиотеками;</w:t>
      </w:r>
    </w:p>
    <w:p w:rsidR="009D01E3" w:rsidRDefault="009D01E3">
      <w:pPr>
        <w:pStyle w:val="ConsPlusNormal"/>
        <w:ind w:firstLine="540"/>
        <w:jc w:val="both"/>
      </w:pPr>
      <w:r>
        <w:t>4.1) обеспечение условий доступности для инвалидов областных государственных библиотек;</w:t>
      </w:r>
    </w:p>
    <w:p w:rsidR="009D01E3" w:rsidRDefault="009D01E3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Иркутской области от 24.12.2015 N 135-ОЗ)</w:t>
      </w:r>
    </w:p>
    <w:p w:rsidR="009D01E3" w:rsidRDefault="009D01E3">
      <w:pPr>
        <w:pStyle w:val="ConsPlusNormal"/>
        <w:ind w:firstLine="540"/>
        <w:jc w:val="both"/>
      </w:pPr>
      <w:r>
        <w:t>5) организация проведения научных исследований и методической работы в сфере библиотечного дела;</w:t>
      </w:r>
    </w:p>
    <w:p w:rsidR="009D01E3" w:rsidRDefault="009D01E3">
      <w:pPr>
        <w:pStyle w:val="ConsPlusNormal"/>
        <w:ind w:firstLine="540"/>
        <w:jc w:val="both"/>
      </w:pPr>
      <w:bookmarkStart w:id="1" w:name="P66"/>
      <w:bookmarkEnd w:id="1"/>
      <w:r>
        <w:t>6) утверждение государственных программ Иркутской области;</w:t>
      </w:r>
    </w:p>
    <w:p w:rsidR="009D01E3" w:rsidRDefault="009D01E3">
      <w:pPr>
        <w:pStyle w:val="ConsPlusNormal"/>
        <w:jc w:val="both"/>
      </w:pPr>
      <w:r>
        <w:t xml:space="preserve">(п. 6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Иркутской области от 06.06.2014 N 59-ОЗ)</w:t>
      </w:r>
    </w:p>
    <w:p w:rsidR="009D01E3" w:rsidRDefault="009D01E3">
      <w:pPr>
        <w:pStyle w:val="ConsPlusNormal"/>
        <w:ind w:firstLine="540"/>
        <w:jc w:val="both"/>
      </w:pPr>
      <w:r>
        <w:t>7) иные полномочия в соответствии с законодательством.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Статья 5. Областные государственные библиотеки. Центральная библиотека Иркутской области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 xml:space="preserve">1. Областные государственные библиотеки создаются в целях обеспечения права граждан </w:t>
      </w:r>
      <w:r>
        <w:lastRenderedPageBreak/>
        <w:t>на библиотечное обслуживание.</w:t>
      </w:r>
    </w:p>
    <w:p w:rsidR="009D01E3" w:rsidRDefault="009D01E3">
      <w:pPr>
        <w:pStyle w:val="ConsPlusNormal"/>
        <w:ind w:firstLine="540"/>
        <w:jc w:val="both"/>
      </w:pPr>
      <w:r>
        <w:t>2. Областные государственные библиотеки являются научными и методическими центрами в сфере библиотечного дела.</w:t>
      </w:r>
    </w:p>
    <w:p w:rsidR="009D01E3" w:rsidRDefault="009D01E3">
      <w:pPr>
        <w:pStyle w:val="ConsPlusNormal"/>
        <w:ind w:firstLine="540"/>
        <w:jc w:val="both"/>
      </w:pPr>
      <w:r>
        <w:t>Специализации деятельности областных государственных библиотек определяются в целях создания условий для библиотечного обслуживания особых групп пользователей.</w:t>
      </w:r>
    </w:p>
    <w:p w:rsidR="009D01E3" w:rsidRDefault="009D01E3">
      <w:pPr>
        <w:pStyle w:val="ConsPlusNormal"/>
        <w:ind w:firstLine="540"/>
        <w:jc w:val="both"/>
      </w:pPr>
      <w:r>
        <w:t>Статус областных государственных библиотек, порядок осуществления ими функций научных и методических центров определяются уставами библиотек, утверждаемыми в соответствии с федеральным и областным законодательством.</w:t>
      </w:r>
    </w:p>
    <w:p w:rsidR="009D01E3" w:rsidRDefault="009D01E3">
      <w:pPr>
        <w:pStyle w:val="ConsPlusNormal"/>
        <w:ind w:firstLine="540"/>
        <w:jc w:val="both"/>
      </w:pPr>
      <w:r>
        <w:t xml:space="preserve">3. Центральной библиотекой Иркутской области является Иркутская областная государственная универсальная научная библиотека им. </w:t>
      </w:r>
      <w:proofErr w:type="spellStart"/>
      <w:r>
        <w:t>И.И.</w:t>
      </w:r>
      <w:proofErr w:type="gramStart"/>
      <w:r>
        <w:t>Молчанова</w:t>
      </w:r>
      <w:proofErr w:type="spellEnd"/>
      <w:r>
        <w:t>-Сибирского</w:t>
      </w:r>
      <w:proofErr w:type="gramEnd"/>
      <w:r>
        <w:t>.</w:t>
      </w:r>
    </w:p>
    <w:p w:rsidR="009D01E3" w:rsidRDefault="009D01E3">
      <w:pPr>
        <w:pStyle w:val="ConsPlusNormal"/>
        <w:ind w:firstLine="540"/>
        <w:jc w:val="both"/>
      </w:pPr>
      <w:r>
        <w:t xml:space="preserve">Иркутская областная государственная универсальная научная библиотека им. </w:t>
      </w:r>
      <w:proofErr w:type="spellStart"/>
      <w:r>
        <w:t>И.И.</w:t>
      </w:r>
      <w:proofErr w:type="gramStart"/>
      <w:r>
        <w:t>Молчанова</w:t>
      </w:r>
      <w:proofErr w:type="spellEnd"/>
      <w:r>
        <w:t>-Сибирского</w:t>
      </w:r>
      <w:proofErr w:type="gramEnd"/>
      <w:r>
        <w:t xml:space="preserve"> является Книжной палатой Иркутской области и областной государственной библиотекой-депозитарием, организует взаимодействие библиотечных ресурсов, обеспечивает методическую помощь библиотекам на территории Иркутской области.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Статья 6. Взаимодействие библиотек в Иркутской области. Централизованная библиотечная система Иркутской области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1. Областные государственные библиотеки и муниципальные библиотеки осуществляют взаимодействие посредством образования централизованной библиотечной системы Иркутской области, а также могут осуществлять взаимодействие путем объединения информационных ресурсов, создания некоммерческих организаций в целях содействия развитию библиотечной деятельности в Иркутской области и в других формах, не противоречащих законодательству.</w:t>
      </w:r>
    </w:p>
    <w:p w:rsidR="009D01E3" w:rsidRDefault="009D01E3">
      <w:pPr>
        <w:pStyle w:val="ConsPlusNormal"/>
        <w:ind w:firstLine="540"/>
        <w:jc w:val="both"/>
      </w:pPr>
      <w:r>
        <w:t xml:space="preserve">2. В рамках централизованной библиотечной системы Иркутской области могут создаваться подсистемы по специализации библиотек, </w:t>
      </w:r>
      <w:proofErr w:type="gramStart"/>
      <w:r>
        <w:t>территориальному</w:t>
      </w:r>
      <w:proofErr w:type="gramEnd"/>
      <w:r>
        <w:t xml:space="preserve"> и иным признакам.</w:t>
      </w:r>
    </w:p>
    <w:p w:rsidR="009D01E3" w:rsidRDefault="009D01E3">
      <w:pPr>
        <w:pStyle w:val="ConsPlusNormal"/>
        <w:ind w:firstLine="540"/>
        <w:jc w:val="both"/>
      </w:pPr>
      <w:r>
        <w:t>3. В централизованную библиотечную систему Иркутской области могут включаться библиотеки иных форм собственности на основе соглашений, заключаемых ими с координатором централизованной библиотечной системы Иркутской области.</w:t>
      </w:r>
    </w:p>
    <w:p w:rsidR="009D01E3" w:rsidRDefault="009D01E3">
      <w:pPr>
        <w:pStyle w:val="ConsPlusNormal"/>
        <w:ind w:firstLine="540"/>
        <w:jc w:val="both"/>
      </w:pPr>
      <w:r>
        <w:t>4. Координатором централизованной библиотечной системы Иркутской области является центральная библиотека Иркутской области.</w:t>
      </w:r>
    </w:p>
    <w:p w:rsidR="009D01E3" w:rsidRDefault="009D01E3">
      <w:pPr>
        <w:pStyle w:val="ConsPlusNormal"/>
        <w:ind w:firstLine="540"/>
        <w:jc w:val="both"/>
      </w:pPr>
      <w:r>
        <w:t>5. Координаторами специализированных библиотек являются областные государственные библиотеки соответствующей специализации.</w:t>
      </w:r>
    </w:p>
    <w:p w:rsidR="009D01E3" w:rsidRDefault="009D01E3">
      <w:pPr>
        <w:pStyle w:val="ConsPlusNormal"/>
        <w:ind w:firstLine="540"/>
        <w:jc w:val="both"/>
      </w:pPr>
      <w:r>
        <w:t xml:space="preserve">6. Координаторы, создаваемые по </w:t>
      </w:r>
      <w:proofErr w:type="gramStart"/>
      <w:r>
        <w:t>территориальному</w:t>
      </w:r>
      <w:proofErr w:type="gramEnd"/>
      <w:r>
        <w:t xml:space="preserve"> и иным признакам, определяются уполномоченным исполнительным органом государственной власти Иркутской области.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Статья 7. Управление областными государственными библиотеками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 xml:space="preserve">1. Управление областными государственными библиотеками включает решение вопросов создания, реорганизации и ликвидации библиотек, определение предмета и целей их деятельности, утверждение уставов, назначение и освобождение руководителей библиотек, установление порядка и условий использования закрепленного за библиотекой имущества, осуществление </w:t>
      </w:r>
      <w:proofErr w:type="gramStart"/>
      <w:r>
        <w:t>контроля за</w:t>
      </w:r>
      <w:proofErr w:type="gramEnd"/>
      <w:r>
        <w:t xml:space="preserve"> эффективностью использования и сохранностью имущества.</w:t>
      </w:r>
    </w:p>
    <w:p w:rsidR="009D01E3" w:rsidRDefault="009D01E3">
      <w:pPr>
        <w:pStyle w:val="ConsPlusNormal"/>
        <w:ind w:firstLine="540"/>
        <w:jc w:val="both"/>
      </w:pPr>
      <w:r>
        <w:t>2. Порядок управления областными государственными библиотеками определяется законодательством и уставами библиотек.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Статья 8. Библиотечные фонды областных государственных библиотек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1. Областные государственные библиотеки вправе самостоятельно формировать библиотечные фонды всеми способами, не запрещенными законодательством.</w:t>
      </w:r>
    </w:p>
    <w:p w:rsidR="009D01E3" w:rsidRDefault="009D01E3">
      <w:pPr>
        <w:pStyle w:val="ConsPlusNormal"/>
        <w:ind w:firstLine="540"/>
        <w:jc w:val="both"/>
      </w:pPr>
      <w:r>
        <w:t>2. От имени Иркутской области документы в библиотечные фонды областных государственных библиотек вправе приобретать областные государственные библиотеки, уполномоченный исполнительный орган государственной власти Иркутской области, иные уполномоченные в установленном законодательством порядке государственные органы.</w:t>
      </w:r>
    </w:p>
    <w:p w:rsidR="009D01E3" w:rsidRDefault="009D01E3">
      <w:pPr>
        <w:pStyle w:val="ConsPlusNormal"/>
        <w:ind w:firstLine="540"/>
        <w:jc w:val="both"/>
      </w:pPr>
      <w:r>
        <w:t xml:space="preserve">3. В библиотечный фонд центральной библиотеки Иркутской области направляются два </w:t>
      </w:r>
      <w:r>
        <w:lastRenderedPageBreak/>
        <w:t>обязательных бесплатных экземпляра всех произведенных на территории Иркутской области документов в порядке, установленном федеральным и областным законодательством.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Статья 9. Имущество областных государственных библиотек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Для обеспечения деятельности областных государственных библиотек за ними на праве оперативного управления закрепляются здания, сооружения, оборудование и иное имущество, находящееся в государственной собственности Иркутской области в соответствии с федеральным и областным законодательством.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Статья 10. Комплектование, хранение и учет библиотечных фондов областных государственных библиотек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1. Комплектование библиотечных фондов областных государственных библиотек производится в соответствии со специализацией областных государственных библиотек.</w:t>
      </w:r>
    </w:p>
    <w:p w:rsidR="009D01E3" w:rsidRDefault="009D01E3">
      <w:pPr>
        <w:pStyle w:val="ConsPlusNormal"/>
        <w:ind w:firstLine="540"/>
        <w:jc w:val="both"/>
      </w:pPr>
      <w:r>
        <w:t>2. Хранение документов библиотечных фондов областных государственных библиотек заключается в содержании документов в условиях, обеспечивающих их сохранность и безопасность.</w:t>
      </w:r>
    </w:p>
    <w:p w:rsidR="009D01E3" w:rsidRDefault="009D01E3">
      <w:pPr>
        <w:pStyle w:val="ConsPlusNormal"/>
        <w:ind w:firstLine="540"/>
        <w:jc w:val="both"/>
      </w:pPr>
      <w:r>
        <w:t>3. Учет документов библиотечных фондов областных государственных библиотек включает идентификацию и регистрацию документов.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 xml:space="preserve">Статья 11. Утратила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Иркутской области от 29.12.2009 N 112/78-оз.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Статья 12. Оплата труда, меры социальной поддержки работников областных государственных библиотек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Оплата труда, меры социальной поддержки работников областных государственных библиотек устанавливаются законами, нормативными правовыми актами Иркутской области, а также локальными правовыми актами, принятыми в соответствии с законодательством.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>Статья 13. Заключительные положения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со дня его официального опубликования, за исключением </w:t>
      </w:r>
      <w:hyperlink w:anchor="P66" w:history="1">
        <w:r>
          <w:rPr>
            <w:color w:val="0000FF"/>
          </w:rPr>
          <w:t>пункта 6 части 2 статьи 4</w:t>
        </w:r>
      </w:hyperlink>
      <w:r>
        <w:t>, который в части, предусматривающей утверждение областных государственных долгосрочных целевых программ, вступает в силу с 1 января 2009 года.</w:t>
      </w:r>
    </w:p>
    <w:p w:rsidR="009D01E3" w:rsidRDefault="009D01E3">
      <w:pPr>
        <w:pStyle w:val="ConsPlusNormal"/>
        <w:ind w:firstLine="540"/>
        <w:jc w:val="both"/>
      </w:pPr>
      <w:r>
        <w:t>2. Со дня вступления настоящего Закона в силу признать утратившими силу:</w:t>
      </w:r>
    </w:p>
    <w:p w:rsidR="009D01E3" w:rsidRDefault="009D01E3">
      <w:pPr>
        <w:pStyle w:val="ConsPlusNormal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Закон</w:t>
        </w:r>
      </w:hyperlink>
      <w:r>
        <w:t xml:space="preserve"> Иркутской области от 3 октября 1997 года N 40-оз "О библиотечном деле в Иркутской области" (Ведомости Законодательного собрания Иркутской области, 1997, N 13);</w:t>
      </w:r>
    </w:p>
    <w:p w:rsidR="009D01E3" w:rsidRDefault="009D01E3">
      <w:pPr>
        <w:pStyle w:val="ConsPlusNormal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Закон</w:t>
        </w:r>
      </w:hyperlink>
      <w:r>
        <w:t xml:space="preserve"> Иркутской области от 29 июля 1998 года N 28-оз "О внесении изменений и дополнений в Закон Иркутской области "О библиотечном деле в Иркутской области" (Ведомости Законодательного собрания Иркутской области, 1998, N 22);</w:t>
      </w:r>
    </w:p>
    <w:p w:rsidR="009D01E3" w:rsidRDefault="009D01E3">
      <w:pPr>
        <w:pStyle w:val="ConsPlusNormal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Закон</w:t>
        </w:r>
      </w:hyperlink>
      <w:r>
        <w:t xml:space="preserve"> Иркутской области от 2 июля 2006 года N 42-оз "О внесении изменений в Закон Иркутской области "О библиотечном деле в Иркутской области" (Ведомости Законодательного собрания Иркутской области, 2006, N 23).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jc w:val="right"/>
      </w:pPr>
      <w:r>
        <w:t>Временно исполняющий</w:t>
      </w:r>
    </w:p>
    <w:p w:rsidR="009D01E3" w:rsidRDefault="009D01E3">
      <w:pPr>
        <w:pStyle w:val="ConsPlusNormal"/>
        <w:jc w:val="right"/>
      </w:pPr>
      <w:r>
        <w:t>обязанности Губернатора</w:t>
      </w:r>
    </w:p>
    <w:p w:rsidR="009D01E3" w:rsidRDefault="009D01E3">
      <w:pPr>
        <w:pStyle w:val="ConsPlusNormal"/>
        <w:jc w:val="right"/>
      </w:pPr>
      <w:r>
        <w:t>Иркутской области</w:t>
      </w:r>
    </w:p>
    <w:p w:rsidR="009D01E3" w:rsidRDefault="009D01E3">
      <w:pPr>
        <w:pStyle w:val="ConsPlusNormal"/>
        <w:jc w:val="right"/>
      </w:pPr>
      <w:r>
        <w:t>И.Э.ЕСИПОВСКИЙ</w:t>
      </w:r>
    </w:p>
    <w:p w:rsidR="009D01E3" w:rsidRDefault="009D01E3">
      <w:pPr>
        <w:pStyle w:val="ConsPlusNormal"/>
        <w:jc w:val="both"/>
      </w:pPr>
      <w:r>
        <w:t>Иркутск</w:t>
      </w:r>
    </w:p>
    <w:p w:rsidR="009D01E3" w:rsidRDefault="009D01E3">
      <w:pPr>
        <w:pStyle w:val="ConsPlusNormal"/>
        <w:jc w:val="both"/>
      </w:pPr>
      <w:r>
        <w:t>18 июля 2008 года</w:t>
      </w:r>
    </w:p>
    <w:p w:rsidR="009D01E3" w:rsidRDefault="009D01E3">
      <w:pPr>
        <w:pStyle w:val="ConsPlusNormal"/>
        <w:jc w:val="both"/>
      </w:pPr>
      <w:r>
        <w:t>N 46-оз</w:t>
      </w: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jc w:val="both"/>
      </w:pPr>
    </w:p>
    <w:p w:rsidR="009D01E3" w:rsidRDefault="009D0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A3B" w:rsidRDefault="00205A3B"/>
    <w:sectPr w:rsidR="00205A3B" w:rsidSect="003C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E3"/>
    <w:rsid w:val="000B4343"/>
    <w:rsid w:val="00205A3B"/>
    <w:rsid w:val="009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0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0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210648908B5CDE2395577F2E8F02D204E8B3686151416AA6D8B868106EAA496DDB8F22093BFE434E79BE0H9L9I" TargetMode="External"/><Relationship Id="rId13" Type="http://schemas.openxmlformats.org/officeDocument/2006/relationships/hyperlink" Target="consultantplus://offline/ref=A1A210648908B5CDE2395577F2E8F02D204E8B36841C121CAD64D68C895FE6A691D2E7E527DAB3E534E79AHEL3I" TargetMode="External"/><Relationship Id="rId18" Type="http://schemas.openxmlformats.org/officeDocument/2006/relationships/hyperlink" Target="consultantplus://offline/ref=A1A210648908B5CDE2395577F2E8F02D204E8B3681111F1EA064D68C895FE6A691D2E7E527DAB3E534E692HEL5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A210648908B5CDE2395577F2E8F02D204E8B36841C121CAD64D68C895FE6A691D2E7E527DAB3E534E79AHEL2I" TargetMode="External"/><Relationship Id="rId7" Type="http://schemas.openxmlformats.org/officeDocument/2006/relationships/hyperlink" Target="consultantplus://offline/ref=A1A210648908B5CDE2395577F2E8F02D204E8B368E121516AD64D68C895FE6A691D2E7E527DAB3E534E799HEL1I" TargetMode="External"/><Relationship Id="rId12" Type="http://schemas.openxmlformats.org/officeDocument/2006/relationships/hyperlink" Target="consultantplus://offline/ref=A1A210648908B5CDE2395577F2E8F02D204E8B36841C121CAD64D68C895FE6A691D2E7E527DAB3E534E79AHEL1I" TargetMode="External"/><Relationship Id="rId17" Type="http://schemas.openxmlformats.org/officeDocument/2006/relationships/hyperlink" Target="consultantplus://offline/ref=A1A210648908B5CDE2395577F2E8F02D204E8B3681111F1EA064D68C895FE6A691D2E7E527DAB3E534E692HEL2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A210648908B5CDE2395577F2E8F02D204E8B3686151416AA6D8B868106EAA496DDB8F22093BFE434E79BE0H9LAI" TargetMode="External"/><Relationship Id="rId20" Type="http://schemas.openxmlformats.org/officeDocument/2006/relationships/hyperlink" Target="consultantplus://offline/ref=A1A210648908B5CDE2395577F2E8F02D204E8B368E121516AD64D68C895FE6A691D2E7E527DAB3E534E799HEL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210648908B5CDE2395577F2E8F02D204E8B36841C121CAD64D68C895FE6A691D2E7E527DAB3E534E79BHEL9I" TargetMode="External"/><Relationship Id="rId11" Type="http://schemas.openxmlformats.org/officeDocument/2006/relationships/hyperlink" Target="consultantplus://offline/ref=A1A210648908B5CDE2394B7AE484AA21204DD43C87101C49F43B8DD1DEH5L6I" TargetMode="External"/><Relationship Id="rId24" Type="http://schemas.openxmlformats.org/officeDocument/2006/relationships/hyperlink" Target="consultantplus://offline/ref=A1A210648908B5CDE2395577F2E8F02D204E8B3685111518AB64D68C895FE6A6H9L1I" TargetMode="External"/><Relationship Id="rId5" Type="http://schemas.openxmlformats.org/officeDocument/2006/relationships/hyperlink" Target="consultantplus://offline/ref=A1A210648908B5CDE2395577F2E8F02D204E8B3681111F1EA064D68C895FE6A691D2E7E527DAB3E534E692HEL0I" TargetMode="External"/><Relationship Id="rId15" Type="http://schemas.openxmlformats.org/officeDocument/2006/relationships/hyperlink" Target="consultantplus://offline/ref=A1A210648908B5CDE2394B7AE484AA21234DD23E8C424B4BA56E83HDL4I" TargetMode="External"/><Relationship Id="rId23" Type="http://schemas.openxmlformats.org/officeDocument/2006/relationships/hyperlink" Target="consultantplus://offline/ref=A1A210648908B5CDE2395577F2E8F02D204E8B3686121319A064D68C895FE6A6H9L1I" TargetMode="External"/><Relationship Id="rId10" Type="http://schemas.openxmlformats.org/officeDocument/2006/relationships/hyperlink" Target="consultantplus://offline/ref=A1A210648908B5CDE2394B7AE484AA21204DD43C87161C49F43B8DD1DEH5L6I" TargetMode="External"/><Relationship Id="rId19" Type="http://schemas.openxmlformats.org/officeDocument/2006/relationships/hyperlink" Target="consultantplus://offline/ref=A1A210648908B5CDE2395577F2E8F02D204E8B3686151416AA6D8B868106EAA496DDB8F22093BFE434E79BE0H9L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210648908B5CDE2394B7AE484AA21234DD23E8C424B4BA56E83HDL4I" TargetMode="External"/><Relationship Id="rId14" Type="http://schemas.openxmlformats.org/officeDocument/2006/relationships/hyperlink" Target="consultantplus://offline/ref=A1A210648908B5CDE2395577F2E8F02D204E8B368E121516AD64D68C895FE6A691D2E7E527DAB3E534E799HEL0I" TargetMode="External"/><Relationship Id="rId22" Type="http://schemas.openxmlformats.org/officeDocument/2006/relationships/hyperlink" Target="consultantplus://offline/ref=A1A210648908B5CDE2395577F2E8F02D204E8B3686121319AF64D68C895FE6A6H9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MOKA_IO</dc:creator>
  <cp:lastModifiedBy>MOKA_IO</cp:lastModifiedBy>
  <cp:revision>2</cp:revision>
  <dcterms:created xsi:type="dcterms:W3CDTF">2016-05-26T08:11:00Z</dcterms:created>
  <dcterms:modified xsi:type="dcterms:W3CDTF">2016-05-26T08:44:00Z</dcterms:modified>
</cp:coreProperties>
</file>