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7D9" w:rsidRDefault="002237D9">
      <w:pPr>
        <w:pStyle w:val="ConsPlusTitlePage"/>
      </w:pPr>
      <w:bookmarkStart w:id="0" w:name="_GoBack"/>
      <w:bookmarkEnd w:id="0"/>
      <w:r>
        <w:br/>
      </w:r>
    </w:p>
    <w:p w:rsidR="002237D9" w:rsidRDefault="002237D9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237D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237D9" w:rsidRDefault="002237D9">
            <w:pPr>
              <w:pStyle w:val="ConsPlusNormal"/>
            </w:pPr>
            <w:r>
              <w:t>29 декабря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237D9" w:rsidRDefault="002237D9">
            <w:pPr>
              <w:pStyle w:val="ConsPlusNormal"/>
              <w:jc w:val="right"/>
            </w:pPr>
            <w:r>
              <w:t>N 154-оз</w:t>
            </w:r>
          </w:p>
        </w:tc>
      </w:tr>
    </w:tbl>
    <w:p w:rsidR="002237D9" w:rsidRDefault="002237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37D9" w:rsidRDefault="002237D9">
      <w:pPr>
        <w:pStyle w:val="ConsPlusNormal"/>
        <w:jc w:val="both"/>
      </w:pPr>
    </w:p>
    <w:p w:rsidR="002237D9" w:rsidRDefault="002237D9">
      <w:pPr>
        <w:pStyle w:val="ConsPlusTitle"/>
        <w:jc w:val="center"/>
      </w:pPr>
      <w:r>
        <w:t>ЗАКОН</w:t>
      </w:r>
    </w:p>
    <w:p w:rsidR="002237D9" w:rsidRDefault="002237D9">
      <w:pPr>
        <w:pStyle w:val="ConsPlusTitle"/>
        <w:jc w:val="center"/>
      </w:pPr>
    </w:p>
    <w:p w:rsidR="002237D9" w:rsidRDefault="002237D9">
      <w:pPr>
        <w:pStyle w:val="ConsPlusTitle"/>
        <w:jc w:val="center"/>
      </w:pPr>
      <w:r>
        <w:t>ИРКУТСКОЙ ОБЛАСТИ</w:t>
      </w:r>
    </w:p>
    <w:p w:rsidR="002237D9" w:rsidRDefault="002237D9">
      <w:pPr>
        <w:pStyle w:val="ConsPlusTitle"/>
        <w:jc w:val="center"/>
      </w:pPr>
    </w:p>
    <w:p w:rsidR="002237D9" w:rsidRDefault="002237D9">
      <w:pPr>
        <w:pStyle w:val="ConsPlusTitle"/>
        <w:jc w:val="center"/>
      </w:pPr>
      <w:r>
        <w:t>О ГОСУДАРСТВЕННОЙ ПОДДЕРЖКЕ КУЛЬТУРЫ В ИРКУТСКОЙ ОБЛАСТИ</w:t>
      </w:r>
    </w:p>
    <w:p w:rsidR="002237D9" w:rsidRDefault="002237D9">
      <w:pPr>
        <w:pStyle w:val="ConsPlusNormal"/>
        <w:jc w:val="both"/>
      </w:pPr>
    </w:p>
    <w:p w:rsidR="002237D9" w:rsidRDefault="002237D9">
      <w:pPr>
        <w:pStyle w:val="ConsPlusNormal"/>
        <w:jc w:val="right"/>
      </w:pPr>
      <w:proofErr w:type="gramStart"/>
      <w:r>
        <w:t>Принят</w:t>
      </w:r>
      <w:proofErr w:type="gramEnd"/>
    </w:p>
    <w:p w:rsidR="002237D9" w:rsidRDefault="002237D9">
      <w:pPr>
        <w:pStyle w:val="ConsPlusNormal"/>
        <w:jc w:val="right"/>
      </w:pPr>
      <w:r>
        <w:t>постановлением</w:t>
      </w:r>
    </w:p>
    <w:p w:rsidR="002237D9" w:rsidRDefault="002237D9">
      <w:pPr>
        <w:pStyle w:val="ConsPlusNormal"/>
        <w:jc w:val="right"/>
      </w:pPr>
      <w:r>
        <w:t>Законодательного собрания</w:t>
      </w:r>
    </w:p>
    <w:p w:rsidR="002237D9" w:rsidRDefault="002237D9">
      <w:pPr>
        <w:pStyle w:val="ConsPlusNormal"/>
        <w:jc w:val="right"/>
      </w:pPr>
      <w:r>
        <w:t>Иркутской области</w:t>
      </w:r>
    </w:p>
    <w:p w:rsidR="002237D9" w:rsidRDefault="002237D9">
      <w:pPr>
        <w:pStyle w:val="ConsPlusNormal"/>
        <w:jc w:val="right"/>
      </w:pPr>
      <w:r>
        <w:t>от 20 декабря 2007 года</w:t>
      </w:r>
    </w:p>
    <w:p w:rsidR="002237D9" w:rsidRDefault="002237D9">
      <w:pPr>
        <w:pStyle w:val="ConsPlusNormal"/>
        <w:jc w:val="right"/>
      </w:pPr>
      <w:r>
        <w:t>N 38/7а/7-СЗ</w:t>
      </w:r>
    </w:p>
    <w:p w:rsidR="002237D9" w:rsidRDefault="002237D9">
      <w:pPr>
        <w:pStyle w:val="ConsPlusNormal"/>
        <w:jc w:val="center"/>
      </w:pPr>
      <w:r>
        <w:t>Список изменяющих документов</w:t>
      </w:r>
    </w:p>
    <w:p w:rsidR="002237D9" w:rsidRDefault="002237D9">
      <w:pPr>
        <w:pStyle w:val="ConsPlusNormal"/>
        <w:jc w:val="center"/>
      </w:pPr>
      <w:proofErr w:type="gramStart"/>
      <w:r>
        <w:t>(в ред. Законов Иркутской области</w:t>
      </w:r>
      <w:proofErr w:type="gramEnd"/>
    </w:p>
    <w:p w:rsidR="002237D9" w:rsidRDefault="002237D9">
      <w:pPr>
        <w:pStyle w:val="ConsPlusNormal"/>
        <w:jc w:val="center"/>
      </w:pPr>
      <w:r>
        <w:t xml:space="preserve">от 05.03.2010 </w:t>
      </w:r>
      <w:hyperlink r:id="rId5" w:history="1">
        <w:r>
          <w:rPr>
            <w:color w:val="0000FF"/>
          </w:rPr>
          <w:t>N 9-ОЗ</w:t>
        </w:r>
      </w:hyperlink>
      <w:r>
        <w:t xml:space="preserve">, от 08.11.2010 </w:t>
      </w:r>
      <w:hyperlink r:id="rId6" w:history="1">
        <w:r>
          <w:rPr>
            <w:color w:val="0000FF"/>
          </w:rPr>
          <w:t>N 97-ОЗ</w:t>
        </w:r>
      </w:hyperlink>
      <w:r>
        <w:t>,</w:t>
      </w:r>
    </w:p>
    <w:p w:rsidR="002237D9" w:rsidRDefault="002237D9">
      <w:pPr>
        <w:pStyle w:val="ConsPlusNormal"/>
        <w:jc w:val="center"/>
      </w:pPr>
      <w:r>
        <w:t xml:space="preserve">от 09.11.2012 </w:t>
      </w:r>
      <w:hyperlink r:id="rId7" w:history="1">
        <w:r>
          <w:rPr>
            <w:color w:val="0000FF"/>
          </w:rPr>
          <w:t>N 123-ОЗ</w:t>
        </w:r>
      </w:hyperlink>
      <w:r>
        <w:t xml:space="preserve">, от 29.10.2013 </w:t>
      </w:r>
      <w:hyperlink r:id="rId8" w:history="1">
        <w:r>
          <w:rPr>
            <w:color w:val="0000FF"/>
          </w:rPr>
          <w:t>N 77-ОЗ</w:t>
        </w:r>
      </w:hyperlink>
      <w:r>
        <w:t>,</w:t>
      </w:r>
    </w:p>
    <w:p w:rsidR="002237D9" w:rsidRDefault="002237D9">
      <w:pPr>
        <w:pStyle w:val="ConsPlusNormal"/>
        <w:jc w:val="center"/>
      </w:pPr>
      <w:r>
        <w:t xml:space="preserve">от 06.06.2014 </w:t>
      </w:r>
      <w:hyperlink r:id="rId9" w:history="1">
        <w:r>
          <w:rPr>
            <w:color w:val="0000FF"/>
          </w:rPr>
          <w:t>N 59-ОЗ</w:t>
        </w:r>
      </w:hyperlink>
      <w:r>
        <w:t xml:space="preserve">, от 11.07.2014 </w:t>
      </w:r>
      <w:hyperlink r:id="rId10" w:history="1">
        <w:r>
          <w:rPr>
            <w:color w:val="0000FF"/>
          </w:rPr>
          <w:t>N 94-ОЗ</w:t>
        </w:r>
      </w:hyperlink>
      <w:r>
        <w:t>)</w:t>
      </w:r>
    </w:p>
    <w:p w:rsidR="002237D9" w:rsidRDefault="002237D9">
      <w:pPr>
        <w:pStyle w:val="ConsPlusNormal"/>
        <w:jc w:val="both"/>
      </w:pPr>
    </w:p>
    <w:p w:rsidR="002237D9" w:rsidRDefault="002237D9">
      <w:pPr>
        <w:pStyle w:val="ConsPlusNormal"/>
        <w:ind w:firstLine="540"/>
        <w:jc w:val="both"/>
      </w:pPr>
      <w:r>
        <w:t>Статья 1. Предмет правового регулирования Закона</w:t>
      </w:r>
    </w:p>
    <w:p w:rsidR="002237D9" w:rsidRDefault="002237D9">
      <w:pPr>
        <w:pStyle w:val="ConsPlusNormal"/>
        <w:jc w:val="both"/>
      </w:pPr>
    </w:p>
    <w:p w:rsidR="002237D9" w:rsidRDefault="002237D9">
      <w:pPr>
        <w:pStyle w:val="ConsPlusNormal"/>
        <w:ind w:firstLine="540"/>
        <w:jc w:val="both"/>
      </w:pPr>
      <w:r>
        <w:t xml:space="preserve">Настоящий Закон в соответствии с </w:t>
      </w:r>
      <w:hyperlink r:id="rId11" w:history="1">
        <w:r>
          <w:rPr>
            <w:color w:val="0000FF"/>
          </w:rPr>
          <w:t>Основами</w:t>
        </w:r>
      </w:hyperlink>
      <w:r>
        <w:t xml:space="preserve"> законодательства Российской Федерации о культуре,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народных художественных промыслах",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государственной поддержке кинематографии Российской Федерации" регулирует отношения, связанные с государственной поддержкой культуры на территории Иркутской области, включая территорию Усть-Ордынского Бурятского округа (далее - область).</w:t>
      </w:r>
    </w:p>
    <w:p w:rsidR="002237D9" w:rsidRDefault="002237D9">
      <w:pPr>
        <w:pStyle w:val="ConsPlusNormal"/>
        <w:jc w:val="both"/>
      </w:pPr>
    </w:p>
    <w:p w:rsidR="002237D9" w:rsidRDefault="002237D9">
      <w:pPr>
        <w:pStyle w:val="ConsPlusNormal"/>
        <w:ind w:firstLine="540"/>
        <w:jc w:val="both"/>
      </w:pPr>
      <w:r>
        <w:t>Статья 2. Государственная поддержка культуры</w:t>
      </w:r>
    </w:p>
    <w:p w:rsidR="002237D9" w:rsidRDefault="002237D9">
      <w:pPr>
        <w:pStyle w:val="ConsPlusNormal"/>
        <w:jc w:val="both"/>
      </w:pPr>
    </w:p>
    <w:p w:rsidR="002237D9" w:rsidRDefault="002237D9">
      <w:pPr>
        <w:pStyle w:val="ConsPlusNormal"/>
        <w:ind w:firstLine="540"/>
        <w:jc w:val="both"/>
      </w:pPr>
      <w:r>
        <w:t>В соответствии с настоящим Законом государственная поддержка культуры в области предусматривает:</w:t>
      </w:r>
    </w:p>
    <w:p w:rsidR="002237D9" w:rsidRDefault="002237D9">
      <w:pPr>
        <w:pStyle w:val="ConsPlusNormal"/>
        <w:ind w:firstLine="540"/>
        <w:jc w:val="both"/>
      </w:pPr>
      <w:r>
        <w:t>1) социальную поддержку работников культуры;</w:t>
      </w:r>
    </w:p>
    <w:p w:rsidR="002237D9" w:rsidRDefault="002237D9">
      <w:pPr>
        <w:pStyle w:val="ConsPlusNormal"/>
        <w:ind w:firstLine="540"/>
        <w:jc w:val="both"/>
      </w:pPr>
      <w:r>
        <w:t>2) меры государственной поддержки одаренных детей и талантливой молодежи;</w:t>
      </w:r>
    </w:p>
    <w:p w:rsidR="002237D9" w:rsidRDefault="002237D9">
      <w:pPr>
        <w:pStyle w:val="ConsPlusNormal"/>
        <w:ind w:firstLine="540"/>
        <w:jc w:val="both"/>
      </w:pPr>
      <w:r>
        <w:t>3) меры государственной поддержки организаций культуры и искусства и любительских коллективов;</w:t>
      </w:r>
    </w:p>
    <w:p w:rsidR="002237D9" w:rsidRDefault="002237D9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Иркутской области от 09.11.2012 N 123-ОЗ)</w:t>
      </w:r>
    </w:p>
    <w:p w:rsidR="002237D9" w:rsidRDefault="002237D9">
      <w:pPr>
        <w:pStyle w:val="ConsPlusNormal"/>
        <w:ind w:firstLine="540"/>
        <w:jc w:val="both"/>
      </w:pPr>
      <w:r>
        <w:t>4) меры государственной поддержки кинематографии в области;</w:t>
      </w:r>
    </w:p>
    <w:p w:rsidR="002237D9" w:rsidRDefault="002237D9">
      <w:pPr>
        <w:pStyle w:val="ConsPlusNormal"/>
        <w:ind w:firstLine="540"/>
        <w:jc w:val="both"/>
      </w:pPr>
      <w:r>
        <w:t>5) меры государственной поддержки народных художественных промыслов;</w:t>
      </w:r>
    </w:p>
    <w:p w:rsidR="002237D9" w:rsidRDefault="002237D9">
      <w:pPr>
        <w:pStyle w:val="ConsPlusNormal"/>
        <w:ind w:firstLine="540"/>
        <w:jc w:val="both"/>
      </w:pPr>
      <w:r>
        <w:t>6) меры государственной поддержки творческих работников, работников культуры.</w:t>
      </w:r>
    </w:p>
    <w:p w:rsidR="002237D9" w:rsidRDefault="002237D9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Иркутской области от 09.11.2012 N 123-ОЗ)</w:t>
      </w:r>
    </w:p>
    <w:p w:rsidR="002237D9" w:rsidRDefault="002237D9">
      <w:pPr>
        <w:pStyle w:val="ConsPlusNormal"/>
        <w:jc w:val="both"/>
      </w:pPr>
    </w:p>
    <w:p w:rsidR="002237D9" w:rsidRDefault="002237D9">
      <w:pPr>
        <w:pStyle w:val="ConsPlusNormal"/>
        <w:ind w:firstLine="540"/>
        <w:jc w:val="both"/>
      </w:pPr>
      <w:r>
        <w:t>Статья 3. Социальная поддержка работников культуры</w:t>
      </w:r>
    </w:p>
    <w:p w:rsidR="002237D9" w:rsidRDefault="002237D9">
      <w:pPr>
        <w:pStyle w:val="ConsPlusNormal"/>
        <w:jc w:val="both"/>
      </w:pPr>
    </w:p>
    <w:p w:rsidR="002237D9" w:rsidRDefault="002237D9">
      <w:pPr>
        <w:pStyle w:val="ConsPlusNormal"/>
        <w:ind w:firstLine="540"/>
        <w:jc w:val="both"/>
      </w:pPr>
      <w:r>
        <w:t>Работникам культуры, проживающим в сельской местности, рабочих поселках (поселках городского типа) и работающим в областных государственных или муниципальных учреждениях культуры, расположенных в данной местности, могут устанавливаться меры социальной поддержки по оплате за жилое помещение и коммунальные услуги в соответствии с законами области.</w:t>
      </w:r>
    </w:p>
    <w:p w:rsidR="002237D9" w:rsidRDefault="002237D9">
      <w:pPr>
        <w:pStyle w:val="ConsPlusNormal"/>
        <w:jc w:val="both"/>
      </w:pPr>
    </w:p>
    <w:p w:rsidR="002237D9" w:rsidRDefault="002237D9">
      <w:pPr>
        <w:pStyle w:val="ConsPlusNormal"/>
        <w:ind w:firstLine="540"/>
        <w:jc w:val="both"/>
      </w:pPr>
      <w:r>
        <w:lastRenderedPageBreak/>
        <w:t>Статья 4. Меры государственной поддержки одаренных детей и талантливой молодежи</w:t>
      </w:r>
    </w:p>
    <w:p w:rsidR="002237D9" w:rsidRDefault="002237D9">
      <w:pPr>
        <w:pStyle w:val="ConsPlusNormal"/>
        <w:jc w:val="both"/>
      </w:pPr>
    </w:p>
    <w:p w:rsidR="002237D9" w:rsidRDefault="002237D9">
      <w:pPr>
        <w:pStyle w:val="ConsPlusNormal"/>
        <w:ind w:firstLine="540"/>
        <w:jc w:val="both"/>
      </w:pPr>
      <w:r>
        <w:t>Государственная поддержка одаренных детей и талантливой молодежи в области культуры и искусства предусматривает реализацию органами государственной власти области следующих мер:</w:t>
      </w:r>
    </w:p>
    <w:p w:rsidR="002237D9" w:rsidRDefault="002237D9">
      <w:pPr>
        <w:pStyle w:val="ConsPlusNormal"/>
        <w:ind w:firstLine="540"/>
        <w:jc w:val="both"/>
      </w:pPr>
      <w:r>
        <w:t>1) организация выставок и конкурсов в области культуры и искусства с целью выявления одаренных детей и талантливой молодежи;</w:t>
      </w:r>
    </w:p>
    <w:p w:rsidR="002237D9" w:rsidRDefault="002237D9">
      <w:pPr>
        <w:pStyle w:val="ConsPlusNormal"/>
        <w:ind w:firstLine="540"/>
        <w:jc w:val="both"/>
      </w:pPr>
      <w:r>
        <w:t>2) поощрение одаренных детей и талантливой молодежи за достижения в области культуры и искусства;</w:t>
      </w:r>
    </w:p>
    <w:p w:rsidR="002237D9" w:rsidRDefault="002237D9">
      <w:pPr>
        <w:pStyle w:val="ConsPlusNormal"/>
        <w:ind w:firstLine="540"/>
        <w:jc w:val="both"/>
      </w:pPr>
      <w:bookmarkStart w:id="1" w:name="P47"/>
      <w:bookmarkEnd w:id="1"/>
      <w:r>
        <w:t>3) предоставление одаренным детям и талантливой молодежи стипендий и премий Губернатора Иркутской области;</w:t>
      </w:r>
    </w:p>
    <w:p w:rsidR="002237D9" w:rsidRDefault="002237D9">
      <w:pPr>
        <w:pStyle w:val="ConsPlusNormal"/>
        <w:ind w:firstLine="540"/>
        <w:jc w:val="both"/>
      </w:pPr>
      <w:r>
        <w:t>4) проведение творческих смен и семинаров при организации отдыха и оздоровления одаренных детей;</w:t>
      </w:r>
    </w:p>
    <w:p w:rsidR="002237D9" w:rsidRDefault="002237D9">
      <w:pPr>
        <w:pStyle w:val="ConsPlusNormal"/>
        <w:ind w:firstLine="540"/>
        <w:jc w:val="both"/>
      </w:pPr>
      <w:r>
        <w:t>5) направление одаренных детей и талантливой молодежи - лауреатов областных выставок и конкурсов в области культуры и искусства на межрегиональные, всероссийские и международные выставки и конкурсы в области культуры и искусства;</w:t>
      </w:r>
    </w:p>
    <w:p w:rsidR="002237D9" w:rsidRDefault="002237D9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Иркутской области от 09.11.2012 N 123-ОЗ)</w:t>
      </w:r>
    </w:p>
    <w:p w:rsidR="002237D9" w:rsidRDefault="002237D9">
      <w:pPr>
        <w:pStyle w:val="ConsPlusNormal"/>
        <w:ind w:firstLine="540"/>
        <w:jc w:val="both"/>
      </w:pPr>
      <w:bookmarkStart w:id="2" w:name="P51"/>
      <w:bookmarkEnd w:id="2"/>
      <w:r>
        <w:t>6) предоставление одаренным детям и талантливой молодежи на конкурсной основе именных стипендий исполнительного органа государственной власти области, осуществляющего функции по государственному управлению в области культуры, в целях содействия в получении ими среднего профессионального образования и высшего образования в сфере культуры и искусства.</w:t>
      </w:r>
    </w:p>
    <w:p w:rsidR="002237D9" w:rsidRDefault="002237D9">
      <w:pPr>
        <w:pStyle w:val="ConsPlusNormal"/>
        <w:jc w:val="both"/>
      </w:pPr>
      <w:r>
        <w:t xml:space="preserve">(в ред. Законов Иркутской области от 09.11.2012 </w:t>
      </w:r>
      <w:hyperlink r:id="rId17" w:history="1">
        <w:r>
          <w:rPr>
            <w:color w:val="0000FF"/>
          </w:rPr>
          <w:t>N 123-ОЗ</w:t>
        </w:r>
      </w:hyperlink>
      <w:r>
        <w:t xml:space="preserve">, от 11.07.2014 </w:t>
      </w:r>
      <w:hyperlink r:id="rId18" w:history="1">
        <w:r>
          <w:rPr>
            <w:color w:val="0000FF"/>
          </w:rPr>
          <w:t>N 94-ОЗ</w:t>
        </w:r>
      </w:hyperlink>
      <w:r>
        <w:t>)</w:t>
      </w:r>
    </w:p>
    <w:p w:rsidR="002237D9" w:rsidRDefault="002237D9">
      <w:pPr>
        <w:pStyle w:val="ConsPlusNormal"/>
        <w:jc w:val="both"/>
      </w:pPr>
    </w:p>
    <w:p w:rsidR="002237D9" w:rsidRDefault="002237D9">
      <w:pPr>
        <w:pStyle w:val="ConsPlusNormal"/>
        <w:ind w:firstLine="540"/>
        <w:jc w:val="both"/>
      </w:pPr>
      <w:r>
        <w:t>Статья 5. Меры государственной поддержки организаций культуры и искусства и любительских коллективов</w:t>
      </w:r>
    </w:p>
    <w:p w:rsidR="002237D9" w:rsidRDefault="002237D9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Иркутской области от 09.11.2012 N 123-ОЗ)</w:t>
      </w:r>
    </w:p>
    <w:p w:rsidR="002237D9" w:rsidRDefault="002237D9">
      <w:pPr>
        <w:pStyle w:val="ConsPlusNormal"/>
        <w:jc w:val="both"/>
      </w:pPr>
    </w:p>
    <w:p w:rsidR="002237D9" w:rsidRDefault="002237D9">
      <w:pPr>
        <w:pStyle w:val="ConsPlusNormal"/>
        <w:ind w:firstLine="540"/>
        <w:jc w:val="both"/>
      </w:pPr>
      <w:r>
        <w:t>1. Государственная поддержка организаций культуры и искусства и любительских коллективов предусматривает реализацию органами государственной власти области следующих мер:</w:t>
      </w:r>
    </w:p>
    <w:p w:rsidR="002237D9" w:rsidRDefault="002237D9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Иркутской области от 09.11.2012 N 123-ОЗ)</w:t>
      </w:r>
    </w:p>
    <w:p w:rsidR="002237D9" w:rsidRDefault="002237D9">
      <w:pPr>
        <w:pStyle w:val="ConsPlusNormal"/>
        <w:ind w:firstLine="540"/>
        <w:jc w:val="both"/>
      </w:pPr>
      <w:r>
        <w:t>1) информационно-методическое, организационное и иное содействие развитию на территории области организаций культуры и искусства всех форм собственности и творческой направленности, в том числе организаций культуры и искусства, осуществляющих привлечение детей и молодежи к творчеству и культурному развитию;</w:t>
      </w:r>
    </w:p>
    <w:p w:rsidR="002237D9" w:rsidRDefault="002237D9">
      <w:pPr>
        <w:pStyle w:val="ConsPlusNormal"/>
        <w:ind w:firstLine="540"/>
        <w:jc w:val="both"/>
      </w:pPr>
      <w:bookmarkStart w:id="3" w:name="P60"/>
      <w:bookmarkEnd w:id="3"/>
      <w:r>
        <w:t>2) организация и развитие гастрольной, выставочной деятельности государственных учреждений культуры и искусства, находящихся в ведении области, создание условий для развития их межрегиональной и международной деятельности;</w:t>
      </w:r>
    </w:p>
    <w:p w:rsidR="002237D9" w:rsidRDefault="002237D9">
      <w:pPr>
        <w:pStyle w:val="ConsPlusNormal"/>
        <w:ind w:firstLine="540"/>
        <w:jc w:val="both"/>
      </w:pPr>
      <w:bookmarkStart w:id="4" w:name="P61"/>
      <w:bookmarkEnd w:id="4"/>
      <w:r>
        <w:t>3) финансовое содействие деятельности организаций культуры и искусства (за исключением государственных и муниципальных учреждений культуры и искусства);</w:t>
      </w:r>
    </w:p>
    <w:p w:rsidR="002237D9" w:rsidRDefault="002237D9">
      <w:pPr>
        <w:pStyle w:val="ConsPlusNormal"/>
        <w:ind w:firstLine="540"/>
        <w:jc w:val="both"/>
      </w:pPr>
      <w:r>
        <w:t>4) поощрение организаций культуры и искусства за достижение наилучших показателей в области культуры и искусства, а также по результатам проведения конкурсов в области культуры и искусства;</w:t>
      </w:r>
    </w:p>
    <w:p w:rsidR="002237D9" w:rsidRDefault="002237D9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Иркутской области от 09.11.2012 N 123-ОЗ)</w:t>
      </w:r>
    </w:p>
    <w:p w:rsidR="002237D9" w:rsidRDefault="002237D9">
      <w:pPr>
        <w:pStyle w:val="ConsPlusNormal"/>
        <w:ind w:firstLine="540"/>
        <w:jc w:val="both"/>
      </w:pPr>
      <w:r>
        <w:t>5) стимулирование развития организаций культуры и искусства посредством организации выставок, фестивалей и иных мероприятий в области культуры и искусства;</w:t>
      </w:r>
    </w:p>
    <w:p w:rsidR="002237D9" w:rsidRDefault="002237D9">
      <w:pPr>
        <w:pStyle w:val="ConsPlusNormal"/>
        <w:ind w:firstLine="540"/>
        <w:jc w:val="both"/>
      </w:pPr>
      <w:r>
        <w:t>6) присвоение любительским коллективам, осуществляющим деятельность в области культуры и искусства, при муниципальных и областных государственных учреждениях области статуса (звания) "Образцовый" и "Народный".</w:t>
      </w:r>
    </w:p>
    <w:p w:rsidR="002237D9" w:rsidRDefault="002237D9">
      <w:pPr>
        <w:pStyle w:val="ConsPlusNormal"/>
        <w:ind w:firstLine="540"/>
        <w:jc w:val="both"/>
      </w:pPr>
      <w:r>
        <w:t>В целях настоящего Закона под любительским коллективом понимается общественное объединение, создаваемое в форме органа общественной самодеятельности, целью которого является совместная творческая деятельность граждан.</w:t>
      </w:r>
    </w:p>
    <w:p w:rsidR="002237D9" w:rsidRDefault="002237D9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Законом</w:t>
        </w:r>
      </w:hyperlink>
      <w:r>
        <w:t xml:space="preserve"> Иркутской области от 09.11.2012 N 123-ОЗ)</w:t>
      </w:r>
    </w:p>
    <w:p w:rsidR="002237D9" w:rsidRDefault="002237D9">
      <w:pPr>
        <w:pStyle w:val="ConsPlusNormal"/>
        <w:ind w:firstLine="540"/>
        <w:jc w:val="both"/>
      </w:pPr>
      <w:r>
        <w:lastRenderedPageBreak/>
        <w:t>2. Законами области, регулирующими отношения в отдельных сферах культуры и искусства, могут устанавливаться дополнительные меры государственной поддержки соответствующих организаций культуры и искусства.</w:t>
      </w:r>
    </w:p>
    <w:p w:rsidR="002237D9" w:rsidRDefault="002237D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Иркутской области от 05.03.2010 N 9-ОЗ)</w:t>
      </w:r>
    </w:p>
    <w:p w:rsidR="002237D9" w:rsidRDefault="002237D9">
      <w:pPr>
        <w:pStyle w:val="ConsPlusNormal"/>
        <w:jc w:val="both"/>
      </w:pPr>
    </w:p>
    <w:p w:rsidR="002237D9" w:rsidRDefault="002237D9">
      <w:pPr>
        <w:pStyle w:val="ConsPlusNormal"/>
        <w:ind w:firstLine="540"/>
        <w:jc w:val="both"/>
      </w:pPr>
      <w:r>
        <w:t>Статья 6. Меры государственной поддержки кинематографии в области</w:t>
      </w:r>
    </w:p>
    <w:p w:rsidR="002237D9" w:rsidRDefault="002237D9">
      <w:pPr>
        <w:pStyle w:val="ConsPlusNormal"/>
        <w:jc w:val="both"/>
      </w:pPr>
    </w:p>
    <w:p w:rsidR="002237D9" w:rsidRDefault="002237D9">
      <w:pPr>
        <w:pStyle w:val="ConsPlusNormal"/>
        <w:ind w:firstLine="540"/>
        <w:jc w:val="both"/>
      </w:pPr>
      <w:r>
        <w:t>Государственная поддержка кинематографии в области предусматривает реализацию органами государственной власти области следующих мер:</w:t>
      </w:r>
    </w:p>
    <w:p w:rsidR="002237D9" w:rsidRDefault="002237D9">
      <w:pPr>
        <w:pStyle w:val="ConsPlusNormal"/>
        <w:ind w:firstLine="540"/>
        <w:jc w:val="both"/>
      </w:pPr>
      <w:r>
        <w:t>1) пропаганда и популяризация киноискусства и произведений отечественного кинематографа;</w:t>
      </w:r>
    </w:p>
    <w:p w:rsidR="002237D9" w:rsidRDefault="002237D9">
      <w:pPr>
        <w:pStyle w:val="ConsPlusNormal"/>
        <w:ind w:firstLine="540"/>
        <w:jc w:val="both"/>
      </w:pPr>
      <w:r>
        <w:t>2) организация комплектования областного фильмофонда национальными фильмами;</w:t>
      </w:r>
    </w:p>
    <w:p w:rsidR="002237D9" w:rsidRDefault="002237D9">
      <w:pPr>
        <w:pStyle w:val="ConsPlusNormal"/>
        <w:ind w:firstLine="540"/>
        <w:jc w:val="both"/>
      </w:pPr>
      <w:r>
        <w:t xml:space="preserve">3) финансирование в установленном порядке за счет средств областного бюджета </w:t>
      </w:r>
      <w:proofErr w:type="spellStart"/>
      <w:r>
        <w:t>кинолетописи</w:t>
      </w:r>
      <w:proofErr w:type="spellEnd"/>
      <w:r>
        <w:t xml:space="preserve"> области;</w:t>
      </w:r>
    </w:p>
    <w:p w:rsidR="002237D9" w:rsidRDefault="002237D9">
      <w:pPr>
        <w:pStyle w:val="ConsPlusNormal"/>
        <w:ind w:firstLine="540"/>
        <w:jc w:val="both"/>
      </w:pPr>
      <w:bookmarkStart w:id="5" w:name="P77"/>
      <w:bookmarkEnd w:id="5"/>
      <w:r>
        <w:t>4) финансовое содействие деятельности по производству, прокату, показу, сохранению и реставрации национальных фильмов на территории области;</w:t>
      </w:r>
    </w:p>
    <w:p w:rsidR="002237D9" w:rsidRDefault="002237D9">
      <w:pPr>
        <w:pStyle w:val="ConsPlusNormal"/>
        <w:ind w:firstLine="540"/>
        <w:jc w:val="both"/>
      </w:pPr>
      <w:r>
        <w:t>5) организация проведения кинофестивалей и других культурных мероприятий.</w:t>
      </w:r>
    </w:p>
    <w:p w:rsidR="002237D9" w:rsidRDefault="002237D9">
      <w:pPr>
        <w:pStyle w:val="ConsPlusNormal"/>
        <w:jc w:val="both"/>
      </w:pPr>
    </w:p>
    <w:p w:rsidR="002237D9" w:rsidRDefault="002237D9">
      <w:pPr>
        <w:pStyle w:val="ConsPlusNormal"/>
        <w:ind w:firstLine="540"/>
        <w:jc w:val="both"/>
      </w:pPr>
      <w:r>
        <w:t>Статья 7. Государственная поддержка народных художественных промыслов</w:t>
      </w:r>
    </w:p>
    <w:p w:rsidR="002237D9" w:rsidRDefault="002237D9">
      <w:pPr>
        <w:pStyle w:val="ConsPlusNormal"/>
        <w:jc w:val="both"/>
      </w:pPr>
    </w:p>
    <w:p w:rsidR="002237D9" w:rsidRDefault="002237D9">
      <w:pPr>
        <w:pStyle w:val="ConsPlusNormal"/>
        <w:ind w:firstLine="540"/>
        <w:jc w:val="both"/>
      </w:pPr>
      <w:r>
        <w:t>Государственная поддержка народных художественных промыслов (за исключением организаций народных художественных промыслов, перечень которых утверждается уполномоченным Правительством Российской Федерации федеральным органом исполнительной власти) (далее - народные художественные промыслы) предусматривает реализацию органами государственной власти области следующих мер:</w:t>
      </w:r>
    </w:p>
    <w:p w:rsidR="002237D9" w:rsidRDefault="002237D9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Иркутской области от 08.11.2010 N 97-ОЗ)</w:t>
      </w:r>
    </w:p>
    <w:p w:rsidR="002237D9" w:rsidRDefault="002237D9">
      <w:pPr>
        <w:pStyle w:val="ConsPlusNormal"/>
        <w:ind w:firstLine="540"/>
        <w:jc w:val="both"/>
      </w:pPr>
      <w:r>
        <w:t>1) информационно-методическое, организационное и иное содействие сохранению, возрождению и развитию на территории области народных художественных промыслов;</w:t>
      </w:r>
    </w:p>
    <w:p w:rsidR="002237D9" w:rsidRDefault="002237D9">
      <w:pPr>
        <w:pStyle w:val="ConsPlusNormal"/>
        <w:ind w:firstLine="540"/>
        <w:jc w:val="both"/>
      </w:pPr>
      <w:r>
        <w:t xml:space="preserve">2) утратил силу. - </w:t>
      </w:r>
      <w:hyperlink r:id="rId25" w:history="1">
        <w:r>
          <w:rPr>
            <w:color w:val="0000FF"/>
          </w:rPr>
          <w:t>Закон</w:t>
        </w:r>
      </w:hyperlink>
      <w:r>
        <w:t xml:space="preserve"> Иркутской области от 29.10.2013 N 77-ОЗ;</w:t>
      </w:r>
    </w:p>
    <w:p w:rsidR="002237D9" w:rsidRDefault="002237D9">
      <w:pPr>
        <w:pStyle w:val="ConsPlusNormal"/>
        <w:ind w:firstLine="540"/>
        <w:jc w:val="both"/>
      </w:pPr>
      <w:r>
        <w:t>3) поощрение организаций народных художественных промыслов и мастеров народных художественных промыслов за достижения в области сохранения, возрождения и развития народных художественных промыслов;</w:t>
      </w:r>
    </w:p>
    <w:p w:rsidR="002237D9" w:rsidRDefault="002237D9">
      <w:pPr>
        <w:pStyle w:val="ConsPlusNormal"/>
        <w:ind w:firstLine="540"/>
        <w:jc w:val="both"/>
      </w:pPr>
      <w:bookmarkStart w:id="6" w:name="P87"/>
      <w:bookmarkEnd w:id="6"/>
      <w:r>
        <w:t>4) финансовое содействие деятельности организаций народных художественных промыслов и мастеров народного художественного промысла.</w:t>
      </w:r>
    </w:p>
    <w:p w:rsidR="002237D9" w:rsidRDefault="002237D9">
      <w:pPr>
        <w:pStyle w:val="ConsPlusNormal"/>
        <w:jc w:val="both"/>
      </w:pPr>
    </w:p>
    <w:p w:rsidR="002237D9" w:rsidRDefault="002237D9">
      <w:pPr>
        <w:pStyle w:val="ConsPlusNormal"/>
        <w:ind w:firstLine="540"/>
        <w:jc w:val="both"/>
      </w:pPr>
      <w:r>
        <w:t>Статья 8. Государственная поддержка творческих работников, работников культуры</w:t>
      </w:r>
    </w:p>
    <w:p w:rsidR="002237D9" w:rsidRDefault="002237D9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Иркутской области от 09.11.2012 N 123-ОЗ)</w:t>
      </w:r>
    </w:p>
    <w:p w:rsidR="002237D9" w:rsidRDefault="002237D9">
      <w:pPr>
        <w:pStyle w:val="ConsPlusNormal"/>
        <w:jc w:val="both"/>
      </w:pPr>
    </w:p>
    <w:p w:rsidR="002237D9" w:rsidRDefault="002237D9">
      <w:pPr>
        <w:pStyle w:val="ConsPlusNormal"/>
        <w:ind w:firstLine="540"/>
        <w:jc w:val="both"/>
      </w:pPr>
      <w:r>
        <w:t>Государственная поддержка творческих работников, работников культуры предусматривает реализацию органами государственной власти области следующих мер:</w:t>
      </w:r>
    </w:p>
    <w:p w:rsidR="002237D9" w:rsidRDefault="002237D9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Иркутской области от 09.11.2012 N 123-ОЗ)</w:t>
      </w:r>
    </w:p>
    <w:p w:rsidR="002237D9" w:rsidRDefault="002237D9">
      <w:pPr>
        <w:pStyle w:val="ConsPlusNormal"/>
        <w:ind w:firstLine="540"/>
        <w:jc w:val="both"/>
      </w:pPr>
      <w:r>
        <w:t>1) стимулирование деятельности творческих работников, работников культуры посредством организации выставок, фестивалей и иных мероприятий в области культуры и искусства;</w:t>
      </w:r>
    </w:p>
    <w:p w:rsidR="002237D9" w:rsidRDefault="002237D9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Иркутской области от 09.11.2012 N 123-ОЗ)</w:t>
      </w:r>
    </w:p>
    <w:p w:rsidR="002237D9" w:rsidRDefault="002237D9">
      <w:pPr>
        <w:pStyle w:val="ConsPlusNormal"/>
        <w:ind w:firstLine="540"/>
        <w:jc w:val="both"/>
      </w:pPr>
      <w:bookmarkStart w:id="7" w:name="P96"/>
      <w:bookmarkEnd w:id="7"/>
      <w:r>
        <w:t>2) финансовое содействие деятельности творческих работников;</w:t>
      </w:r>
    </w:p>
    <w:p w:rsidR="002237D9" w:rsidRDefault="002237D9">
      <w:pPr>
        <w:pStyle w:val="ConsPlusNormal"/>
        <w:ind w:firstLine="540"/>
        <w:jc w:val="both"/>
      </w:pPr>
      <w:r>
        <w:t>3) поощрение творческих работников за достижения в области культуры и искусства;</w:t>
      </w:r>
    </w:p>
    <w:p w:rsidR="002237D9" w:rsidRDefault="002237D9">
      <w:pPr>
        <w:pStyle w:val="ConsPlusNormal"/>
        <w:ind w:firstLine="540"/>
        <w:jc w:val="both"/>
      </w:pPr>
      <w:bookmarkStart w:id="8" w:name="P98"/>
      <w:bookmarkEnd w:id="8"/>
      <w:r>
        <w:t>4) предоставление творческим работникам премии Губернатора Иркутской области за достижения в области культуры и искусства;</w:t>
      </w:r>
    </w:p>
    <w:p w:rsidR="002237D9" w:rsidRDefault="002237D9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Законом</w:t>
        </w:r>
      </w:hyperlink>
      <w:r>
        <w:t xml:space="preserve"> Иркутской области от 05.03.2010 N 9-ОЗ)</w:t>
      </w:r>
    </w:p>
    <w:p w:rsidR="002237D9" w:rsidRDefault="002237D9">
      <w:pPr>
        <w:pStyle w:val="ConsPlusNormal"/>
        <w:ind w:firstLine="540"/>
        <w:jc w:val="both"/>
      </w:pPr>
      <w:bookmarkStart w:id="9" w:name="P100"/>
      <w:bookmarkEnd w:id="9"/>
      <w:r>
        <w:t>5) поощрение творческих работников, внесших творческий вклад в развитие культуры и искусства, в честь выдающихся деятелей культуры и искусства области;</w:t>
      </w:r>
    </w:p>
    <w:p w:rsidR="002237D9" w:rsidRDefault="002237D9">
      <w:pPr>
        <w:pStyle w:val="ConsPlusNormal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</w:t>
      </w:r>
      <w:hyperlink r:id="rId30" w:history="1">
        <w:r>
          <w:rPr>
            <w:color w:val="0000FF"/>
          </w:rPr>
          <w:t>Законом</w:t>
        </w:r>
      </w:hyperlink>
      <w:r>
        <w:t xml:space="preserve"> Иркутской области от 09.11.2012 N 123-ОЗ)</w:t>
      </w:r>
    </w:p>
    <w:p w:rsidR="002237D9" w:rsidRDefault="002237D9">
      <w:pPr>
        <w:pStyle w:val="ConsPlusNormal"/>
        <w:ind w:firstLine="540"/>
        <w:jc w:val="both"/>
      </w:pPr>
      <w:r>
        <w:t xml:space="preserve">6) обеспечение опубликования отобранных на конкурсной основе произведений литературы и искусства, авторами которых являются творческие работники, родившиеся и (или) </w:t>
      </w:r>
      <w:r>
        <w:lastRenderedPageBreak/>
        <w:t>проживающие на территории области;</w:t>
      </w:r>
    </w:p>
    <w:p w:rsidR="002237D9" w:rsidRDefault="002237D9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</w:t>
      </w:r>
      <w:hyperlink r:id="rId31" w:history="1">
        <w:r>
          <w:rPr>
            <w:color w:val="0000FF"/>
          </w:rPr>
          <w:t>Законом</w:t>
        </w:r>
      </w:hyperlink>
      <w:r>
        <w:t xml:space="preserve"> Иркутской области от 09.11.2012 N 123-ОЗ)</w:t>
      </w:r>
    </w:p>
    <w:p w:rsidR="002237D9" w:rsidRDefault="002237D9">
      <w:pPr>
        <w:pStyle w:val="ConsPlusNormal"/>
        <w:ind w:firstLine="540"/>
        <w:jc w:val="both"/>
      </w:pPr>
      <w:bookmarkStart w:id="10" w:name="P104"/>
      <w:bookmarkEnd w:id="10"/>
      <w:r>
        <w:t>7) предоставление служебных жилых помещений специализированного жилищного фонда области работникам областных государственных учреждений культуры, не обеспеченным жилыми помещениями в населенном пункте по месту нахождения соответствующего областного государственного учреждения культуры.</w:t>
      </w:r>
    </w:p>
    <w:p w:rsidR="002237D9" w:rsidRDefault="002237D9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</w:t>
      </w:r>
      <w:hyperlink r:id="rId32" w:history="1">
        <w:r>
          <w:rPr>
            <w:color w:val="0000FF"/>
          </w:rPr>
          <w:t>Законом</w:t>
        </w:r>
      </w:hyperlink>
      <w:r>
        <w:t xml:space="preserve"> Иркутской области от 09.11.2012 N 123-ОЗ)</w:t>
      </w:r>
    </w:p>
    <w:p w:rsidR="002237D9" w:rsidRDefault="002237D9">
      <w:pPr>
        <w:pStyle w:val="ConsPlusNormal"/>
        <w:jc w:val="both"/>
      </w:pPr>
    </w:p>
    <w:p w:rsidR="002237D9" w:rsidRDefault="002237D9">
      <w:pPr>
        <w:pStyle w:val="ConsPlusNormal"/>
        <w:ind w:firstLine="540"/>
        <w:jc w:val="both"/>
      </w:pPr>
      <w:r>
        <w:t>Статья 9. Порядок предоставления мер государственной поддержки</w:t>
      </w:r>
    </w:p>
    <w:p w:rsidR="002237D9" w:rsidRDefault="002237D9">
      <w:pPr>
        <w:pStyle w:val="ConsPlusNormal"/>
        <w:jc w:val="both"/>
      </w:pPr>
    </w:p>
    <w:p w:rsidR="002237D9" w:rsidRDefault="002237D9">
      <w:pPr>
        <w:pStyle w:val="ConsPlusNormal"/>
        <w:ind w:firstLine="540"/>
        <w:jc w:val="both"/>
      </w:pPr>
      <w:r>
        <w:t xml:space="preserve">1. Утратила силу. - </w:t>
      </w:r>
      <w:hyperlink r:id="rId33" w:history="1">
        <w:r>
          <w:rPr>
            <w:color w:val="0000FF"/>
          </w:rPr>
          <w:t>Закон</w:t>
        </w:r>
      </w:hyperlink>
      <w:r>
        <w:t xml:space="preserve"> Иркутской области от 29.10.2013 N 77-ОЗ.</w:t>
      </w:r>
    </w:p>
    <w:p w:rsidR="002237D9" w:rsidRDefault="002237D9">
      <w:pPr>
        <w:pStyle w:val="ConsPlusNormal"/>
        <w:ind w:firstLine="540"/>
        <w:jc w:val="both"/>
      </w:pPr>
      <w:r>
        <w:t>2. Поощрение одаренных детей и талантливой молодежи, творческих работников, мастеров народных художественных промыслов, организаций культуры и искусства, организаций народных художественных промыслов в соответствии с настоящим Законом осуществляется на конкурсной основе.</w:t>
      </w:r>
    </w:p>
    <w:p w:rsidR="002237D9" w:rsidRDefault="002237D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Иркутской области от 09.11.2012 N 123-ОЗ)</w:t>
      </w:r>
    </w:p>
    <w:p w:rsidR="002237D9" w:rsidRDefault="002237D9">
      <w:pPr>
        <w:pStyle w:val="ConsPlusNormal"/>
        <w:ind w:firstLine="540"/>
        <w:jc w:val="both"/>
      </w:pPr>
      <w:r>
        <w:t>3. Предоставление стипендий и премий Губернатора Иркутской области осуществляется на условиях и в порядке, определенных Губернатором Иркутской области.</w:t>
      </w:r>
    </w:p>
    <w:p w:rsidR="002237D9" w:rsidRDefault="002237D9">
      <w:pPr>
        <w:pStyle w:val="ConsPlusNormal"/>
        <w:ind w:firstLine="540"/>
        <w:jc w:val="both"/>
      </w:pPr>
      <w:r>
        <w:t xml:space="preserve">Предоставление именных стипендий, предусмотренных </w:t>
      </w:r>
      <w:hyperlink w:anchor="P51" w:history="1">
        <w:r>
          <w:rPr>
            <w:color w:val="0000FF"/>
          </w:rPr>
          <w:t>пунктом 6 статьи 4</w:t>
        </w:r>
      </w:hyperlink>
      <w:r>
        <w:t xml:space="preserve"> настоящего Закона, осуществляется на условиях и в порядке, определяемых уполномоченным Правительством Иркутской области исполнительным органом государственной власти области.</w:t>
      </w:r>
    </w:p>
    <w:p w:rsidR="002237D9" w:rsidRDefault="002237D9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35" w:history="1">
        <w:r>
          <w:rPr>
            <w:color w:val="0000FF"/>
          </w:rPr>
          <w:t>Законом</w:t>
        </w:r>
      </w:hyperlink>
      <w:r>
        <w:t xml:space="preserve"> Иркутской области от 09.11.2012 N 123-ОЗ)</w:t>
      </w:r>
    </w:p>
    <w:p w:rsidR="002237D9" w:rsidRDefault="002237D9">
      <w:pPr>
        <w:pStyle w:val="ConsPlusNormal"/>
        <w:ind w:firstLine="540"/>
        <w:jc w:val="both"/>
      </w:pPr>
      <w:r>
        <w:t xml:space="preserve">Предоставление меры государственной поддержки, предусмотренной </w:t>
      </w:r>
      <w:hyperlink w:anchor="P100" w:history="1">
        <w:r>
          <w:rPr>
            <w:color w:val="0000FF"/>
          </w:rPr>
          <w:t>пунктом 5 статьи 8</w:t>
        </w:r>
      </w:hyperlink>
      <w:r>
        <w:t xml:space="preserve"> настоящего Закона, осуществляется путем предоставления социальной выплаты в размере, на условиях и в порядке, определенных Правительством Иркутской области.</w:t>
      </w:r>
    </w:p>
    <w:p w:rsidR="002237D9" w:rsidRDefault="002237D9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Законом</w:t>
        </w:r>
      </w:hyperlink>
      <w:r>
        <w:t xml:space="preserve"> Иркутской области от 29.10.2013 N 77-ОЗ)</w:t>
      </w:r>
    </w:p>
    <w:p w:rsidR="002237D9" w:rsidRDefault="002237D9">
      <w:pPr>
        <w:pStyle w:val="ConsPlusNormal"/>
        <w:jc w:val="both"/>
      </w:pPr>
      <w:r>
        <w:t xml:space="preserve">(часть 3 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Иркутской области от 05.03.2010 N 9-ОЗ)</w:t>
      </w:r>
    </w:p>
    <w:p w:rsidR="002237D9" w:rsidRDefault="002237D9">
      <w:pPr>
        <w:pStyle w:val="ConsPlusNormal"/>
        <w:ind w:firstLine="540"/>
        <w:jc w:val="both"/>
      </w:pPr>
      <w:r>
        <w:t xml:space="preserve">4. Предоставление служебных жилых помещений специализированного жилищного фонда области в соответствии с </w:t>
      </w:r>
      <w:hyperlink w:anchor="P104" w:history="1">
        <w:r>
          <w:rPr>
            <w:color w:val="0000FF"/>
          </w:rPr>
          <w:t>пунктом 7 статьи 8</w:t>
        </w:r>
      </w:hyperlink>
      <w:r>
        <w:t xml:space="preserve"> настоящего Закона осуществляется на условиях и в порядке, определяемых Правительством Иркутской области.</w:t>
      </w:r>
    </w:p>
    <w:p w:rsidR="002237D9" w:rsidRDefault="002237D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Иркутской области от 09.11.2012 N 123-ОЗ)</w:t>
      </w:r>
    </w:p>
    <w:p w:rsidR="002237D9" w:rsidRDefault="002237D9">
      <w:pPr>
        <w:pStyle w:val="ConsPlusNormal"/>
        <w:ind w:firstLine="540"/>
        <w:jc w:val="both"/>
      </w:pPr>
      <w:r>
        <w:t xml:space="preserve">5. Предоставление мер государственной поддержки, предусмотренных </w:t>
      </w:r>
      <w:hyperlink w:anchor="P61" w:history="1">
        <w:r>
          <w:rPr>
            <w:color w:val="0000FF"/>
          </w:rPr>
          <w:t>пунктом 3 части 1 статьи 5</w:t>
        </w:r>
      </w:hyperlink>
      <w:r>
        <w:t xml:space="preserve">, </w:t>
      </w:r>
      <w:hyperlink w:anchor="P77" w:history="1">
        <w:r>
          <w:rPr>
            <w:color w:val="0000FF"/>
          </w:rPr>
          <w:t>пунктом 4 статьи 6</w:t>
        </w:r>
      </w:hyperlink>
      <w:r>
        <w:t xml:space="preserve">, </w:t>
      </w:r>
      <w:hyperlink w:anchor="P87" w:history="1">
        <w:r>
          <w:rPr>
            <w:color w:val="0000FF"/>
          </w:rPr>
          <w:t>пунктом 4 статьи 7</w:t>
        </w:r>
      </w:hyperlink>
      <w:r>
        <w:t xml:space="preserve">, </w:t>
      </w:r>
      <w:hyperlink w:anchor="P96" w:history="1">
        <w:r>
          <w:rPr>
            <w:color w:val="0000FF"/>
          </w:rPr>
          <w:t>пунктом 2 статьи 8</w:t>
        </w:r>
      </w:hyperlink>
      <w:r>
        <w:t xml:space="preserve"> настоящего Закона, осуществляется путем предоставления субсидий в порядке, установленном бюджетным законодательством и законодательством о защите конкуренции.</w:t>
      </w:r>
    </w:p>
    <w:p w:rsidR="002237D9" w:rsidRDefault="002237D9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Порядок организации работы по предоставлению мер государственной поддержки устанавливается уполномоченным Правительством Иркутской области исполнительным органом государственной власти области в отношении мер государственной поддержки, установленных настоящим Законом, за исключением мер государственной поддержки, установленных </w:t>
      </w:r>
      <w:hyperlink w:anchor="P47" w:history="1">
        <w:r>
          <w:rPr>
            <w:color w:val="0000FF"/>
          </w:rPr>
          <w:t>пунктом 3 статьи 4</w:t>
        </w:r>
      </w:hyperlink>
      <w:r>
        <w:t xml:space="preserve">, </w:t>
      </w:r>
      <w:hyperlink w:anchor="P61" w:history="1">
        <w:r>
          <w:rPr>
            <w:color w:val="0000FF"/>
          </w:rPr>
          <w:t>пунктом 3 части 1 статьи 5</w:t>
        </w:r>
      </w:hyperlink>
      <w:r>
        <w:t xml:space="preserve">, </w:t>
      </w:r>
      <w:hyperlink w:anchor="P77" w:history="1">
        <w:r>
          <w:rPr>
            <w:color w:val="0000FF"/>
          </w:rPr>
          <w:t>пунктом 4 статьи 6</w:t>
        </w:r>
      </w:hyperlink>
      <w:r>
        <w:t xml:space="preserve">, </w:t>
      </w:r>
      <w:hyperlink w:anchor="P87" w:history="1">
        <w:r>
          <w:rPr>
            <w:color w:val="0000FF"/>
          </w:rPr>
          <w:t>пунктом 4 статьи 7</w:t>
        </w:r>
      </w:hyperlink>
      <w:r>
        <w:t xml:space="preserve">, </w:t>
      </w:r>
      <w:hyperlink w:anchor="P96" w:history="1">
        <w:r>
          <w:rPr>
            <w:color w:val="0000FF"/>
          </w:rPr>
          <w:t>пунктами 2</w:t>
        </w:r>
      </w:hyperlink>
      <w:r>
        <w:t xml:space="preserve">, </w:t>
      </w:r>
      <w:hyperlink w:anchor="P98" w:history="1">
        <w:r>
          <w:rPr>
            <w:color w:val="0000FF"/>
          </w:rPr>
          <w:t>4</w:t>
        </w:r>
      </w:hyperlink>
      <w:r>
        <w:t xml:space="preserve">, </w:t>
      </w:r>
      <w:hyperlink w:anchor="P100" w:history="1">
        <w:r>
          <w:rPr>
            <w:color w:val="0000FF"/>
          </w:rPr>
          <w:t>5</w:t>
        </w:r>
      </w:hyperlink>
      <w:r>
        <w:t xml:space="preserve">, </w:t>
      </w:r>
      <w:hyperlink w:anchor="P104" w:history="1">
        <w:r>
          <w:rPr>
            <w:color w:val="0000FF"/>
          </w:rPr>
          <w:t>7 статьи 8</w:t>
        </w:r>
      </w:hyperlink>
      <w:r>
        <w:t xml:space="preserve"> настоящего Закона.</w:t>
      </w:r>
      <w:proofErr w:type="gramEnd"/>
    </w:p>
    <w:p w:rsidR="002237D9" w:rsidRDefault="002237D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Иркутской области от 29.10.2013 N 77-ОЗ)</w:t>
      </w:r>
    </w:p>
    <w:p w:rsidR="002237D9" w:rsidRDefault="002237D9">
      <w:pPr>
        <w:pStyle w:val="ConsPlusNormal"/>
        <w:ind w:firstLine="540"/>
        <w:jc w:val="both"/>
      </w:pPr>
      <w:r>
        <w:t xml:space="preserve">Порядок организации работы по предоставлению меры государственной поддержки, установленной </w:t>
      </w:r>
      <w:hyperlink w:anchor="P60" w:history="1">
        <w:r>
          <w:rPr>
            <w:color w:val="0000FF"/>
          </w:rPr>
          <w:t>пунктом 2 части 1 статьи 5</w:t>
        </w:r>
      </w:hyperlink>
      <w:r>
        <w:t xml:space="preserve"> настоящего Закона, устанавливается Правительством Иркутской области.</w:t>
      </w:r>
    </w:p>
    <w:p w:rsidR="002237D9" w:rsidRDefault="002237D9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Иркутской области от 29.10.2013 N 77-ОЗ)</w:t>
      </w:r>
    </w:p>
    <w:p w:rsidR="002237D9" w:rsidRDefault="002237D9">
      <w:pPr>
        <w:pStyle w:val="ConsPlusNormal"/>
        <w:jc w:val="both"/>
      </w:pPr>
      <w:r>
        <w:t xml:space="preserve">(часть 6 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Иркутской области от 09.11.2012 N 123-ОЗ)</w:t>
      </w:r>
    </w:p>
    <w:p w:rsidR="002237D9" w:rsidRDefault="002237D9">
      <w:pPr>
        <w:pStyle w:val="ConsPlusNormal"/>
        <w:ind w:firstLine="540"/>
        <w:jc w:val="both"/>
      </w:pPr>
      <w:r>
        <w:t>7. Дополнительные мероприятия по государственной поддержке культуры в области могут предусматриваться государственными программами области в сфере сохранения и развития культуры в области.</w:t>
      </w:r>
    </w:p>
    <w:p w:rsidR="002237D9" w:rsidRDefault="002237D9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Иркутской области от 06.06.2014 N 59-ОЗ)</w:t>
      </w:r>
    </w:p>
    <w:p w:rsidR="002237D9" w:rsidRDefault="002237D9">
      <w:pPr>
        <w:pStyle w:val="ConsPlusNormal"/>
        <w:jc w:val="both"/>
      </w:pPr>
    </w:p>
    <w:p w:rsidR="002237D9" w:rsidRDefault="002237D9">
      <w:pPr>
        <w:pStyle w:val="ConsPlusNormal"/>
        <w:ind w:firstLine="540"/>
        <w:jc w:val="both"/>
      </w:pPr>
      <w:r>
        <w:t>Статья 10. Финансирование расходов, предусмотренных настоящим Законом</w:t>
      </w:r>
    </w:p>
    <w:p w:rsidR="002237D9" w:rsidRDefault="002237D9">
      <w:pPr>
        <w:pStyle w:val="ConsPlusNormal"/>
        <w:jc w:val="both"/>
      </w:pPr>
    </w:p>
    <w:p w:rsidR="002237D9" w:rsidRDefault="002237D9">
      <w:pPr>
        <w:pStyle w:val="ConsPlusNormal"/>
        <w:ind w:firstLine="540"/>
        <w:jc w:val="both"/>
      </w:pPr>
      <w:r>
        <w:lastRenderedPageBreak/>
        <w:t>Финансирование расходов, предусмотренных настоящим Законом, осуществляется за счет средств областного бюджета.</w:t>
      </w:r>
    </w:p>
    <w:p w:rsidR="002237D9" w:rsidRDefault="002237D9">
      <w:pPr>
        <w:pStyle w:val="ConsPlusNormal"/>
        <w:jc w:val="both"/>
      </w:pPr>
    </w:p>
    <w:p w:rsidR="002237D9" w:rsidRDefault="002237D9">
      <w:pPr>
        <w:pStyle w:val="ConsPlusNormal"/>
        <w:ind w:firstLine="540"/>
        <w:jc w:val="both"/>
      </w:pPr>
      <w:r>
        <w:t>Статья 11. Вступление в силу настоящего Закона</w:t>
      </w:r>
    </w:p>
    <w:p w:rsidR="002237D9" w:rsidRDefault="002237D9">
      <w:pPr>
        <w:pStyle w:val="ConsPlusNormal"/>
        <w:jc w:val="both"/>
      </w:pPr>
    </w:p>
    <w:p w:rsidR="002237D9" w:rsidRDefault="002237D9">
      <w:pPr>
        <w:pStyle w:val="ConsPlusNormal"/>
        <w:ind w:firstLine="540"/>
        <w:jc w:val="both"/>
      </w:pPr>
      <w:r>
        <w:t>Настоящий Закон вступает в силу с 1 января 2008 года, но не ранее чем через десять дней со дня его официального опубликования.</w:t>
      </w:r>
    </w:p>
    <w:p w:rsidR="002237D9" w:rsidRDefault="002237D9">
      <w:pPr>
        <w:pStyle w:val="ConsPlusNormal"/>
        <w:jc w:val="both"/>
      </w:pPr>
    </w:p>
    <w:p w:rsidR="002237D9" w:rsidRDefault="002237D9">
      <w:pPr>
        <w:pStyle w:val="ConsPlusNormal"/>
        <w:jc w:val="right"/>
      </w:pPr>
      <w:r>
        <w:t>Губернатор</w:t>
      </w:r>
    </w:p>
    <w:p w:rsidR="002237D9" w:rsidRDefault="002237D9">
      <w:pPr>
        <w:pStyle w:val="ConsPlusNormal"/>
        <w:jc w:val="right"/>
      </w:pPr>
      <w:r>
        <w:t>Иркутской области</w:t>
      </w:r>
    </w:p>
    <w:p w:rsidR="002237D9" w:rsidRDefault="002237D9">
      <w:pPr>
        <w:pStyle w:val="ConsPlusNormal"/>
        <w:jc w:val="right"/>
      </w:pPr>
      <w:r>
        <w:t>А.Г.ТИШАНИН</w:t>
      </w:r>
    </w:p>
    <w:p w:rsidR="002237D9" w:rsidRDefault="002237D9">
      <w:pPr>
        <w:pStyle w:val="ConsPlusNormal"/>
      </w:pPr>
      <w:r>
        <w:t>Иркутск</w:t>
      </w:r>
    </w:p>
    <w:p w:rsidR="002237D9" w:rsidRDefault="002237D9">
      <w:pPr>
        <w:pStyle w:val="ConsPlusNormal"/>
      </w:pPr>
      <w:r>
        <w:t>29 декабря 2007 года</w:t>
      </w:r>
    </w:p>
    <w:p w:rsidR="002237D9" w:rsidRDefault="002237D9">
      <w:pPr>
        <w:pStyle w:val="ConsPlusNormal"/>
      </w:pPr>
      <w:r>
        <w:t>N 154-оз</w:t>
      </w:r>
    </w:p>
    <w:p w:rsidR="002237D9" w:rsidRDefault="002237D9">
      <w:pPr>
        <w:pStyle w:val="ConsPlusNormal"/>
        <w:jc w:val="both"/>
      </w:pPr>
    </w:p>
    <w:p w:rsidR="002237D9" w:rsidRDefault="002237D9">
      <w:pPr>
        <w:pStyle w:val="ConsPlusNormal"/>
        <w:jc w:val="both"/>
      </w:pPr>
    </w:p>
    <w:p w:rsidR="002237D9" w:rsidRDefault="002237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5A3B" w:rsidRDefault="00205A3B"/>
    <w:sectPr w:rsidR="00205A3B" w:rsidSect="00B54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7D9"/>
    <w:rsid w:val="00205A3B"/>
    <w:rsid w:val="0022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37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37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37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37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37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37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741EE5A72323DBC43187C94202E52BA6823B983EB91AD1D7235E1964A30214FEEEEC665B4F4D24A145A4W8Y7I" TargetMode="External"/><Relationship Id="rId13" Type="http://schemas.openxmlformats.org/officeDocument/2006/relationships/hyperlink" Target="consultantplus://offline/ref=65741EE5A72323DBC43199C4546EBF27A681649331B71784887C054433WAYAI" TargetMode="External"/><Relationship Id="rId18" Type="http://schemas.openxmlformats.org/officeDocument/2006/relationships/hyperlink" Target="consultantplus://offline/ref=65741EE5A72323DBC43187C94202E52BA6823B9831B81ED6D5235E1964A30214FEEEEC665B4F4D24A145A4W8Y7I" TargetMode="External"/><Relationship Id="rId26" Type="http://schemas.openxmlformats.org/officeDocument/2006/relationships/hyperlink" Target="consultantplus://offline/ref=65741EE5A72323DBC43187C94202E52BA6823B983FB71CDAD2235E1964A30214FEEEEC665B4F4D24A145A6W8YAI" TargetMode="External"/><Relationship Id="rId39" Type="http://schemas.openxmlformats.org/officeDocument/2006/relationships/hyperlink" Target="consultantplus://offline/ref=65741EE5A72323DBC43187C94202E52BA6823B983EB91AD1D7235E1964A30214FEEEEC665B4F4D24A145A5W8YA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5741EE5A72323DBC43187C94202E52BA6823B983FB71CDAD2235E1964A30214FEEEEC665B4F4D24A145A6W8YFI" TargetMode="External"/><Relationship Id="rId34" Type="http://schemas.openxmlformats.org/officeDocument/2006/relationships/hyperlink" Target="consultantplus://offline/ref=65741EE5A72323DBC43187C94202E52BA6823B983FB71CDAD2235E1964A30214FEEEEC665B4F4D24A145A7W8YCI" TargetMode="External"/><Relationship Id="rId42" Type="http://schemas.openxmlformats.org/officeDocument/2006/relationships/hyperlink" Target="consultantplus://offline/ref=65741EE5A72323DBC43187C94202E52BA6823B9830B71EDBD1235E1964A30214FEEEEC665B4F4D24A145A5W8YBI" TargetMode="External"/><Relationship Id="rId7" Type="http://schemas.openxmlformats.org/officeDocument/2006/relationships/hyperlink" Target="consultantplus://offline/ref=65741EE5A72323DBC43187C94202E52BA6823B983FB71CDAD2235E1964A30214FEEEEC665B4F4D24A145A4W8Y7I" TargetMode="External"/><Relationship Id="rId12" Type="http://schemas.openxmlformats.org/officeDocument/2006/relationships/hyperlink" Target="consultantplus://offline/ref=65741EE5A72323DBC43199C4546EBF27A68A6C9231B91784887C054433AA0843B9A1B5W2Y6I" TargetMode="External"/><Relationship Id="rId17" Type="http://schemas.openxmlformats.org/officeDocument/2006/relationships/hyperlink" Target="consultantplus://offline/ref=65741EE5A72323DBC43187C94202E52BA6823B983FB71CDAD2235E1964A30214FEEEEC665B4F4D24A145A5W8YBI" TargetMode="External"/><Relationship Id="rId25" Type="http://schemas.openxmlformats.org/officeDocument/2006/relationships/hyperlink" Target="consultantplus://offline/ref=65741EE5A72323DBC43187C94202E52BA6823B983EB91AD1D7235E1964A30214FEEEEC665B4F4D24A145A4W8Y6I" TargetMode="External"/><Relationship Id="rId33" Type="http://schemas.openxmlformats.org/officeDocument/2006/relationships/hyperlink" Target="consultantplus://offline/ref=65741EE5A72323DBC43187C94202E52BA6823B983EB91AD1D7235E1964A30214FEEEEC665B4F4D24A145A5W8YEI" TargetMode="External"/><Relationship Id="rId38" Type="http://schemas.openxmlformats.org/officeDocument/2006/relationships/hyperlink" Target="consultantplus://offline/ref=65741EE5A72323DBC43187C94202E52BA6823B983FB71CDAD2235E1964A30214FEEEEC665B4F4D24A145A7W8Y8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5741EE5A72323DBC43187C94202E52BA6823B983FB71CDAD2235E1964A30214FEEEEC665B4F4D24A145A5W8YCI" TargetMode="External"/><Relationship Id="rId20" Type="http://schemas.openxmlformats.org/officeDocument/2006/relationships/hyperlink" Target="consultantplus://offline/ref=65741EE5A72323DBC43187C94202E52BA6823B983FB71CDAD2235E1964A30214FEEEEC665B4F4D24A145A5W8Y6I" TargetMode="External"/><Relationship Id="rId29" Type="http://schemas.openxmlformats.org/officeDocument/2006/relationships/hyperlink" Target="consultantplus://offline/ref=65741EE5A72323DBC43187C94202E52BA6823B983AB81BD1DD235E1964A30214FEEEEC665B4F4D24A145A5W8YEI" TargetMode="External"/><Relationship Id="rId41" Type="http://schemas.openxmlformats.org/officeDocument/2006/relationships/hyperlink" Target="consultantplus://offline/ref=65741EE5A72323DBC43187C94202E52BA6823B983FB71CDAD2235E1964A30214FEEEEC665B4F4D24A145A7W8Y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5741EE5A72323DBC43187C94202E52BA6823B983DB41AD3DC235E1964A30214FEEEEC665B4F4D24A145A4W8Y7I" TargetMode="External"/><Relationship Id="rId11" Type="http://schemas.openxmlformats.org/officeDocument/2006/relationships/hyperlink" Target="consultantplus://offline/ref=65741EE5A72323DBC43199C4546EBF27A681649239B31784887C054433AA0843B9A1B526W1YBI" TargetMode="External"/><Relationship Id="rId24" Type="http://schemas.openxmlformats.org/officeDocument/2006/relationships/hyperlink" Target="consultantplus://offline/ref=65741EE5A72323DBC43187C94202E52BA6823B983DB41AD3DC235E1964A30214FEEEEC665B4F4D24A145A4W8Y7I" TargetMode="External"/><Relationship Id="rId32" Type="http://schemas.openxmlformats.org/officeDocument/2006/relationships/hyperlink" Target="consultantplus://offline/ref=65741EE5A72323DBC43187C94202E52BA6823B983FB71CDAD2235E1964A30214FEEEEC665B4F4D24A145A7W8YEI" TargetMode="External"/><Relationship Id="rId37" Type="http://schemas.openxmlformats.org/officeDocument/2006/relationships/hyperlink" Target="consultantplus://offline/ref=65741EE5A72323DBC43187C94202E52BA6823B983AB81BD1DD235E1964A30214FEEEEC665B4F4D24A145A5W8Y9I" TargetMode="External"/><Relationship Id="rId40" Type="http://schemas.openxmlformats.org/officeDocument/2006/relationships/hyperlink" Target="consultantplus://offline/ref=65741EE5A72323DBC43187C94202E52BA6823B983EB91AD1D7235E1964A30214FEEEEC665B4F4D24A145A5W8Y9I" TargetMode="External"/><Relationship Id="rId5" Type="http://schemas.openxmlformats.org/officeDocument/2006/relationships/hyperlink" Target="consultantplus://offline/ref=65741EE5A72323DBC43187C94202E52BA6823B983AB81BD1DD235E1964A30214FEEEEC665B4F4D24A145A4W8Y7I" TargetMode="External"/><Relationship Id="rId15" Type="http://schemas.openxmlformats.org/officeDocument/2006/relationships/hyperlink" Target="consultantplus://offline/ref=65741EE5A72323DBC43187C94202E52BA6823B983FB71CDAD2235E1964A30214FEEEEC665B4F4D24A145A5W8YEI" TargetMode="External"/><Relationship Id="rId23" Type="http://schemas.openxmlformats.org/officeDocument/2006/relationships/hyperlink" Target="consultantplus://offline/ref=65741EE5A72323DBC43187C94202E52BA6823B983AB81BD1DD235E1964A30214FEEEEC665B4F4D24A145A4W8Y6I" TargetMode="External"/><Relationship Id="rId28" Type="http://schemas.openxmlformats.org/officeDocument/2006/relationships/hyperlink" Target="consultantplus://offline/ref=65741EE5A72323DBC43187C94202E52BA6823B983FB71CDAD2235E1964A30214FEEEEC665B4F4D24A145A6W8Y8I" TargetMode="External"/><Relationship Id="rId36" Type="http://schemas.openxmlformats.org/officeDocument/2006/relationships/hyperlink" Target="consultantplus://offline/ref=65741EE5A72323DBC43187C94202E52BA6823B983EB91AD1D7235E1964A30214FEEEEC665B4F4D24A145A5W8YDI" TargetMode="External"/><Relationship Id="rId10" Type="http://schemas.openxmlformats.org/officeDocument/2006/relationships/hyperlink" Target="consultantplus://offline/ref=65741EE5A72323DBC43187C94202E52BA6823B9831B81ED6D5235E1964A30214FEEEEC665B4F4D24A145A4W8Y7I" TargetMode="External"/><Relationship Id="rId19" Type="http://schemas.openxmlformats.org/officeDocument/2006/relationships/hyperlink" Target="consultantplus://offline/ref=65741EE5A72323DBC43187C94202E52BA6823B983FB71CDAD2235E1964A30214FEEEEC665B4F4D24A145A5W8Y8I" TargetMode="External"/><Relationship Id="rId31" Type="http://schemas.openxmlformats.org/officeDocument/2006/relationships/hyperlink" Target="consultantplus://offline/ref=65741EE5A72323DBC43187C94202E52BA6823B983FB71CDAD2235E1964A30214FEEEEC665B4F4D24A145A7W8YFI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741EE5A72323DBC43187C94202E52BA6823B9830B71EDBD1235E1964A30214FEEEEC665B4F4D24A145A5W8YBI" TargetMode="External"/><Relationship Id="rId14" Type="http://schemas.openxmlformats.org/officeDocument/2006/relationships/hyperlink" Target="consultantplus://offline/ref=65741EE5A72323DBC43187C94202E52BA6823B983FB71CDAD2235E1964A30214FEEEEC665B4F4D24A145A5W8YFI" TargetMode="External"/><Relationship Id="rId22" Type="http://schemas.openxmlformats.org/officeDocument/2006/relationships/hyperlink" Target="consultantplus://offline/ref=65741EE5A72323DBC43187C94202E52BA6823B983FB71CDAD2235E1964A30214FEEEEC665B4F4D24A145A6W8YEI" TargetMode="External"/><Relationship Id="rId27" Type="http://schemas.openxmlformats.org/officeDocument/2006/relationships/hyperlink" Target="consultantplus://offline/ref=65741EE5A72323DBC43187C94202E52BA6823B983FB71CDAD2235E1964A30214FEEEEC665B4F4D24A145A6W8Y9I" TargetMode="External"/><Relationship Id="rId30" Type="http://schemas.openxmlformats.org/officeDocument/2006/relationships/hyperlink" Target="consultantplus://offline/ref=65741EE5A72323DBC43187C94202E52BA6823B983FB71CDAD2235E1964A30214FEEEEC665B4F4D24A145A6W8Y7I" TargetMode="External"/><Relationship Id="rId35" Type="http://schemas.openxmlformats.org/officeDocument/2006/relationships/hyperlink" Target="consultantplus://offline/ref=65741EE5A72323DBC43187C94202E52BA6823B983FB71CDAD2235E1964A30214FEEEEC665B4F4D24A145A7W8YAI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2687</Words>
  <Characters>15320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MOKA_IO</dc:creator>
  <cp:lastModifiedBy>MOKA_IO</cp:lastModifiedBy>
  <cp:revision>1</cp:revision>
  <dcterms:created xsi:type="dcterms:W3CDTF">2016-05-26T08:24:00Z</dcterms:created>
  <dcterms:modified xsi:type="dcterms:W3CDTF">2016-05-26T08:24:00Z</dcterms:modified>
</cp:coreProperties>
</file>